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1" w:type="dxa"/>
        <w:tblInd w:w="100" w:type="dxa"/>
        <w:tblLook w:val="01E0" w:firstRow="1" w:lastRow="1" w:firstColumn="1" w:lastColumn="1" w:noHBand="0" w:noVBand="0"/>
      </w:tblPr>
      <w:tblGrid>
        <w:gridCol w:w="9572"/>
        <w:gridCol w:w="229"/>
      </w:tblGrid>
      <w:tr w:rsidR="00FB2360" w:rsidRPr="00F77F1C" w14:paraId="29BDD1C0" w14:textId="77777777" w:rsidTr="004E15C8">
        <w:trPr>
          <w:trHeight w:val="245"/>
        </w:trPr>
        <w:tc>
          <w:tcPr>
            <w:tcW w:w="9572" w:type="dxa"/>
            <w:vAlign w:val="center"/>
          </w:tcPr>
          <w:tbl>
            <w:tblPr>
              <w:tblW w:w="9356" w:type="dxa"/>
              <w:jc w:val="center"/>
              <w:tblLook w:val="01E0" w:firstRow="1" w:lastRow="1" w:firstColumn="1" w:lastColumn="1" w:noHBand="0" w:noVBand="0"/>
            </w:tblPr>
            <w:tblGrid>
              <w:gridCol w:w="2049"/>
              <w:gridCol w:w="7307"/>
            </w:tblGrid>
            <w:tr w:rsidR="00FB2360" w:rsidRPr="00F77F1C" w14:paraId="35C848C5" w14:textId="77777777" w:rsidTr="004E15C8">
              <w:trPr>
                <w:trHeight w:val="1631"/>
                <w:jc w:val="center"/>
              </w:trPr>
              <w:tc>
                <w:tcPr>
                  <w:tcW w:w="2049" w:type="dxa"/>
                  <w:vAlign w:val="center"/>
                </w:tcPr>
                <w:p w14:paraId="4D7EC3B5" w14:textId="77777777" w:rsidR="00FB2360" w:rsidRPr="001E2A7A" w:rsidRDefault="00FB2360" w:rsidP="004E15C8">
                  <w:pPr>
                    <w:pStyle w:val="af3"/>
                    <w:ind w:left="709" w:hanging="709"/>
                    <w:jc w:val="center"/>
                  </w:pPr>
                  <w:r w:rsidRPr="001E2A7A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78243893" wp14:editId="209B5737">
                        <wp:extent cx="1144905" cy="1012190"/>
                        <wp:effectExtent l="19050" t="0" r="0" b="0"/>
                        <wp:docPr id="10" name="Рисунок 1" descr="логотип-1(blue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логотип-1(blue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4905" cy="10121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07" w:type="dxa"/>
                  <w:vAlign w:val="center"/>
                </w:tcPr>
                <w:p w14:paraId="1326E6ED" w14:textId="77777777" w:rsidR="00FB2360" w:rsidRPr="001E2A7A" w:rsidRDefault="00FB2360" w:rsidP="004E15C8">
                  <w:pPr>
                    <w:pStyle w:val="af1"/>
                    <w:rPr>
                      <w:sz w:val="20"/>
                      <w:szCs w:val="20"/>
                    </w:rPr>
                  </w:pPr>
                  <w:r w:rsidRPr="001E2A7A">
                    <w:rPr>
                      <w:sz w:val="20"/>
                      <w:szCs w:val="20"/>
                    </w:rPr>
                    <w:t>ООО «Группа Компаний «Агентство социально-экономического развития»</w:t>
                  </w:r>
                </w:p>
                <w:p w14:paraId="5675C25A" w14:textId="77777777" w:rsidR="00FB2360" w:rsidRPr="001E2A7A" w:rsidRDefault="00FB2360" w:rsidP="004E15C8">
                  <w:pPr>
                    <w:pStyle w:val="af1"/>
                    <w:rPr>
                      <w:sz w:val="20"/>
                      <w:szCs w:val="20"/>
                    </w:rPr>
                  </w:pPr>
                  <w:r w:rsidRPr="001E2A7A">
                    <w:rPr>
                      <w:sz w:val="20"/>
                      <w:szCs w:val="20"/>
                    </w:rPr>
                    <w:t>Адрес местонахождения: 127015, г. Москва, Бумажный проезд, д. 14, стр. 1</w:t>
                  </w:r>
                </w:p>
                <w:p w14:paraId="7EADCFA2" w14:textId="77777777" w:rsidR="00FB2360" w:rsidRPr="001E2A7A" w:rsidRDefault="00FB2360" w:rsidP="004E15C8">
                  <w:pPr>
                    <w:pStyle w:val="af1"/>
                    <w:rPr>
                      <w:sz w:val="20"/>
                      <w:szCs w:val="20"/>
                    </w:rPr>
                  </w:pPr>
                  <w:r w:rsidRPr="001E2A7A">
                    <w:rPr>
                      <w:sz w:val="20"/>
                      <w:szCs w:val="20"/>
                    </w:rPr>
                    <w:t>Для корреспонденции: 127137, г. Москва, а/я 46</w:t>
                  </w:r>
                </w:p>
                <w:p w14:paraId="6D036AFE" w14:textId="77777777" w:rsidR="00FB2360" w:rsidRPr="001E2A7A" w:rsidRDefault="00FB2360" w:rsidP="004E15C8">
                  <w:pPr>
                    <w:pStyle w:val="af1"/>
                    <w:rPr>
                      <w:sz w:val="20"/>
                      <w:szCs w:val="20"/>
                    </w:rPr>
                  </w:pPr>
                  <w:r w:rsidRPr="001E2A7A">
                    <w:rPr>
                      <w:sz w:val="20"/>
                      <w:szCs w:val="20"/>
                    </w:rPr>
                    <w:t>ИНН 7707698826, КПП 771401001, ОГРН 1097746103443</w:t>
                  </w:r>
                </w:p>
                <w:p w14:paraId="372C76E7" w14:textId="77777777" w:rsidR="00FB2360" w:rsidRPr="00F77F1C" w:rsidRDefault="00FB2360" w:rsidP="004E15C8">
                  <w:pPr>
                    <w:pStyle w:val="af3"/>
                    <w:rPr>
                      <w:sz w:val="20"/>
                      <w:szCs w:val="20"/>
                    </w:rPr>
                  </w:pPr>
                  <w:r w:rsidRPr="001E2A7A">
                    <w:rPr>
                      <w:sz w:val="20"/>
                      <w:szCs w:val="20"/>
                    </w:rPr>
                    <w:t>Тел</w:t>
                  </w:r>
                  <w:r w:rsidRPr="00F77F1C">
                    <w:rPr>
                      <w:sz w:val="20"/>
                      <w:szCs w:val="20"/>
                    </w:rPr>
                    <w:t xml:space="preserve">.8 (495)532-61-59,  </w:t>
                  </w:r>
                  <w:r w:rsidRPr="001E2A7A">
                    <w:rPr>
                      <w:sz w:val="20"/>
                      <w:szCs w:val="20"/>
                      <w:lang w:val="en-US"/>
                    </w:rPr>
                    <w:t>e</w:t>
                  </w:r>
                  <w:r w:rsidRPr="00F77F1C">
                    <w:rPr>
                      <w:sz w:val="20"/>
                      <w:szCs w:val="20"/>
                    </w:rPr>
                    <w:t>-</w:t>
                  </w:r>
                  <w:r w:rsidRPr="001E2A7A">
                    <w:rPr>
                      <w:sz w:val="20"/>
                      <w:szCs w:val="20"/>
                      <w:lang w:val="en-US"/>
                    </w:rPr>
                    <w:t>mail</w:t>
                  </w:r>
                  <w:r w:rsidRPr="00F77F1C">
                    <w:rPr>
                      <w:sz w:val="20"/>
                      <w:szCs w:val="20"/>
                    </w:rPr>
                    <w:t xml:space="preserve">: </w:t>
                  </w:r>
                  <w:hyperlink r:id="rId8" w:history="1">
                    <w:r w:rsidRPr="001E2A7A">
                      <w:rPr>
                        <w:rStyle w:val="af"/>
                        <w:rFonts w:eastAsiaTheme="majorEastAsia"/>
                        <w:sz w:val="20"/>
                        <w:szCs w:val="20"/>
                        <w:lang w:val="en-US"/>
                      </w:rPr>
                      <w:t>info</w:t>
                    </w:r>
                    <w:r w:rsidRPr="00F77F1C">
                      <w:rPr>
                        <w:rStyle w:val="af"/>
                        <w:rFonts w:eastAsiaTheme="majorEastAsia"/>
                        <w:sz w:val="20"/>
                        <w:szCs w:val="20"/>
                      </w:rPr>
                      <w:t>@</w:t>
                    </w:r>
                    <w:r w:rsidRPr="001E2A7A">
                      <w:rPr>
                        <w:rStyle w:val="af"/>
                        <w:rFonts w:eastAsiaTheme="majorEastAsia"/>
                        <w:sz w:val="20"/>
                        <w:szCs w:val="20"/>
                        <w:lang w:val="en-US"/>
                      </w:rPr>
                      <w:t>asergroup</w:t>
                    </w:r>
                    <w:r w:rsidRPr="00F77F1C">
                      <w:rPr>
                        <w:rStyle w:val="af"/>
                        <w:rFonts w:eastAsiaTheme="majorEastAsia"/>
                        <w:sz w:val="20"/>
                        <w:szCs w:val="20"/>
                      </w:rPr>
                      <w:t>.</w:t>
                    </w:r>
                    <w:r w:rsidRPr="001E2A7A">
                      <w:rPr>
                        <w:rStyle w:val="af"/>
                        <w:rFonts w:eastAsiaTheme="majorEastAsia"/>
                        <w:sz w:val="20"/>
                        <w:szCs w:val="20"/>
                        <w:lang w:val="en-US"/>
                      </w:rPr>
                      <w:t>ru</w:t>
                    </w:r>
                  </w:hyperlink>
                </w:p>
                <w:p w14:paraId="3FDA53A9" w14:textId="77777777" w:rsidR="00FB2360" w:rsidRPr="001E2A7A" w:rsidRDefault="00FB2360" w:rsidP="004E15C8">
                  <w:pPr>
                    <w:pStyle w:val="af3"/>
                    <w:ind w:left="709" w:hanging="709"/>
                    <w:rPr>
                      <w:lang w:val="en-US"/>
                    </w:rPr>
                  </w:pPr>
                  <w:r w:rsidRPr="001E2A7A">
                    <w:rPr>
                      <w:sz w:val="20"/>
                      <w:szCs w:val="20"/>
                      <w:lang w:val="en-US"/>
                    </w:rPr>
                    <w:t xml:space="preserve">Web site: </w:t>
                  </w:r>
                  <w:hyperlink r:id="rId9" w:history="1">
                    <w:r w:rsidRPr="001E2A7A">
                      <w:rPr>
                        <w:rStyle w:val="af"/>
                        <w:rFonts w:eastAsiaTheme="majorEastAsia"/>
                        <w:sz w:val="20"/>
                        <w:szCs w:val="20"/>
                        <w:lang w:val="en-US"/>
                      </w:rPr>
                      <w:t>www.asergroup.ru</w:t>
                    </w:r>
                  </w:hyperlink>
                </w:p>
              </w:tc>
            </w:tr>
          </w:tbl>
          <w:p w14:paraId="5F9C8741" w14:textId="77777777" w:rsidR="00FB2360" w:rsidRPr="001E2A7A" w:rsidRDefault="00FB2360" w:rsidP="004E15C8">
            <w:pPr>
              <w:pStyle w:val="af3"/>
              <w:ind w:left="709" w:hanging="709"/>
              <w:rPr>
                <w:lang w:val="en-US"/>
              </w:rPr>
            </w:pPr>
          </w:p>
        </w:tc>
        <w:tc>
          <w:tcPr>
            <w:tcW w:w="229" w:type="dxa"/>
            <w:vAlign w:val="center"/>
          </w:tcPr>
          <w:p w14:paraId="12FDB2B7" w14:textId="77777777" w:rsidR="00FB2360" w:rsidRPr="001E2A7A" w:rsidRDefault="00FB2360" w:rsidP="004E15C8">
            <w:pPr>
              <w:pStyle w:val="af3"/>
              <w:ind w:left="709" w:hanging="709"/>
              <w:rPr>
                <w:lang w:val="en-US"/>
              </w:rPr>
            </w:pPr>
          </w:p>
        </w:tc>
      </w:tr>
      <w:tr w:rsidR="00FB2360" w:rsidRPr="001E2A7A" w14:paraId="7D5803DD" w14:textId="77777777" w:rsidTr="004E15C8">
        <w:trPr>
          <w:trHeight w:val="33"/>
        </w:trPr>
        <w:tc>
          <w:tcPr>
            <w:tcW w:w="9801" w:type="dxa"/>
            <w:gridSpan w:val="2"/>
            <w:vAlign w:val="center"/>
          </w:tcPr>
          <w:p w14:paraId="72248039" w14:textId="77777777" w:rsidR="00FB2360" w:rsidRPr="001E2A7A" w:rsidRDefault="00FB2360" w:rsidP="004E15C8">
            <w:pPr>
              <w:pStyle w:val="af1"/>
              <w:tabs>
                <w:tab w:val="right" w:pos="9674"/>
              </w:tabs>
              <w:ind w:left="709" w:hanging="709"/>
              <w:rPr>
                <w:sz w:val="18"/>
                <w:szCs w:val="18"/>
              </w:rPr>
            </w:pPr>
            <w:r w:rsidRPr="001E2A7A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026D9D8B" wp14:editId="424198B1">
                      <wp:extent cx="6027420" cy="635"/>
                      <wp:effectExtent l="29210" t="31115" r="29845" b="34925"/>
                      <wp:docPr id="929341664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27420" cy="635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33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C91B833" id="Прямая соединительная линия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4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BvxxwEAAGYDAAAOAAAAZHJzL2Uyb0RvYy54bWysU01v2zAMvQ/YfxB0X+wkSzoYcXpI1126&#10;LUCz3hV92EIlURCV2Pn3k1Qv3dbbsAshUuTT4yO1uR2tIWcZUINr6XxWUyIdB6Fd19Ifh/sPnyjB&#10;yJxgBpxs6UUivd2+f7cZfCMX0IMRMpAE4rAZfEv7GH1TVch7aRnOwEuXLhUEy2JyQ1eJwIaEbk21&#10;qOt1NUAQPgCXiCl693JJtwVfKcnjd6VQRmJamrjFYkOxx2yr7YY1XWC+13yiwf6BhWXapUevUHcs&#10;MnIK+g2U1TwAgoozDrYCpTSXpYfUzbz+q5vHnnlZeknioL/KhP8Pln8779w+ZOp8dI/+AfgzEge7&#10;nrlOFgKHi0+Dm2epqsFjcy3JDvp9IMfhK4iUw04RigqjCpYoo/1TLszgqVMyFtkvV9nlGAlPwXW9&#10;uPm4SNPh6W69XJWXWJNBcqkPGL9IsCQfWmq0y5qwhp0fMGZSryk57OBeG1PmahwZWrq6ma8yuPWi&#10;pbHX7pBm/VwgEIwWOT0XYuiOOxPImeVdqZfL9Xpi8kdagJMTBb6XTHyezpFp83JOdIybpMrq5FXE&#10;5gjisg+/JEzDLLynxcvb8rtfql+/x/YnAAAA//8DAFBLAwQUAAYACAAAACEAZq5UEdoAAAACAQAA&#10;DwAAAGRycy9kb3ducmV2LnhtbEyPwU7DMAyG70i8Q2QkbixlArSVptM0aVwQDMo0dswa01ZrnNJk&#10;XXh7PC7jYsn6f33+nM2ibcWAvW8cKbgdJSCQSmcaqhSsP5Y3ExA+aDK6dYQKftDDLL+8yHRq3JHe&#10;cShCJRhCPtUK6hC6VEpf1mi1H7kOibMv11sdeO0raXp9ZLht5ThJHqTVDfGFWne4qLHcFwfLlPti&#10;NV98b17i8LmKr+F5+/RWbJW6vorzRxABYziX4aTP6pCz084dyHjRKuBHwt/kbHo3HYPYnUoyz+R/&#10;9fwXAAD//wMAUEsBAi0AFAAGAAgAAAAhALaDOJL+AAAA4QEAABMAAAAAAAAAAAAAAAAAAAAAAFtD&#10;b250ZW50X1R5cGVzXS54bWxQSwECLQAUAAYACAAAACEAOP0h/9YAAACUAQAACwAAAAAAAAAAAAAA&#10;AAAvAQAAX3JlbHMvLnJlbHNQSwECLQAUAAYACAAAACEASNwb8ccBAABmAwAADgAAAAAAAAAAAAAA&#10;AAAuAgAAZHJzL2Uyb0RvYy54bWxQSwECLQAUAAYACAAAACEAZq5UEdoAAAACAQAADwAAAAAAAAAA&#10;AAAAAAAhBAAAZHJzL2Rvd25yZXYueG1sUEsFBgAAAAAEAAQA8wAAACgFAAAAAA==&#10;" strokecolor="#036" strokeweight="4.5pt">
                      <v:stroke linestyle="thinThick"/>
                      <w10:anchorlock/>
                    </v:line>
                  </w:pict>
                </mc:Fallback>
              </mc:AlternateContent>
            </w:r>
          </w:p>
        </w:tc>
      </w:tr>
    </w:tbl>
    <w:p w14:paraId="50134795" w14:textId="77777777" w:rsidR="00FF03EF" w:rsidRPr="001E2A7A" w:rsidRDefault="00FF03EF" w:rsidP="00C168BB">
      <w:pPr>
        <w:pStyle w:val="ad"/>
        <w:shd w:val="clear" w:color="auto" w:fill="FFFFFF"/>
        <w:spacing w:before="60" w:beforeAutospacing="0" w:after="60" w:afterAutospacing="0"/>
        <w:jc w:val="center"/>
        <w:textAlignment w:val="baseline"/>
        <w:rPr>
          <w:b/>
          <w:bCs/>
          <w:sz w:val="10"/>
          <w:szCs w:val="10"/>
        </w:rPr>
      </w:pPr>
    </w:p>
    <w:p w14:paraId="4CC53F1E" w14:textId="77777777" w:rsidR="00B629DF" w:rsidRPr="001E2A7A" w:rsidRDefault="00B629DF" w:rsidP="00CF2F8D">
      <w:pPr>
        <w:pStyle w:val="ad"/>
        <w:shd w:val="clear" w:color="auto" w:fill="FFFFFF"/>
        <w:spacing w:before="60" w:beforeAutospacing="0" w:after="60" w:afterAutospacing="0"/>
        <w:jc w:val="center"/>
        <w:textAlignment w:val="baseline"/>
        <w:rPr>
          <w:b/>
          <w:bCs/>
          <w:sz w:val="10"/>
          <w:szCs w:val="10"/>
        </w:rPr>
      </w:pPr>
    </w:p>
    <w:p w14:paraId="4727254C" w14:textId="0B0B54EA" w:rsidR="00EB464C" w:rsidRPr="001E2A7A" w:rsidRDefault="00EB464C" w:rsidP="00CF2F8D">
      <w:pPr>
        <w:pStyle w:val="ad"/>
        <w:shd w:val="clear" w:color="auto" w:fill="FFFFFF"/>
        <w:spacing w:before="60" w:beforeAutospacing="0" w:after="60" w:afterAutospacing="0"/>
        <w:jc w:val="center"/>
        <w:textAlignment w:val="baseline"/>
        <w:rPr>
          <w:b/>
          <w:bCs/>
          <w:sz w:val="28"/>
          <w:szCs w:val="28"/>
        </w:rPr>
      </w:pPr>
      <w:r w:rsidRPr="001E2A7A">
        <w:rPr>
          <w:b/>
          <w:bCs/>
          <w:sz w:val="28"/>
          <w:szCs w:val="28"/>
        </w:rPr>
        <w:t xml:space="preserve">Таможенный интенсив «ВЭД: практика и стратегия защиты» </w:t>
      </w:r>
    </w:p>
    <w:p w14:paraId="0866B8DE" w14:textId="34B36F7F" w:rsidR="00B629DF" w:rsidRPr="00F77F1C" w:rsidRDefault="00B629DF" w:rsidP="00B629DF">
      <w:pPr>
        <w:pStyle w:val="ad"/>
        <w:shd w:val="clear" w:color="auto" w:fill="FFFFFF"/>
        <w:spacing w:before="60" w:beforeAutospacing="0" w:after="60" w:afterAutospacing="0"/>
        <w:jc w:val="center"/>
        <w:textAlignment w:val="baseline"/>
        <w:rPr>
          <w:sz w:val="28"/>
          <w:szCs w:val="28"/>
          <w:lang w:val="en-US"/>
        </w:rPr>
      </w:pPr>
      <w:r w:rsidRPr="001E2A7A">
        <w:rPr>
          <w:sz w:val="28"/>
          <w:szCs w:val="28"/>
        </w:rPr>
        <w:t xml:space="preserve">/1 июля 2026г., </w:t>
      </w:r>
      <w:r w:rsidR="00F77F1C">
        <w:rPr>
          <w:sz w:val="28"/>
          <w:szCs w:val="28"/>
        </w:rPr>
        <w:t>онлайн</w:t>
      </w:r>
      <w:r w:rsidR="00F77F1C">
        <w:rPr>
          <w:sz w:val="28"/>
          <w:szCs w:val="28"/>
          <w:lang w:val="en-US"/>
        </w:rPr>
        <w:t xml:space="preserve"> /</w:t>
      </w:r>
    </w:p>
    <w:p w14:paraId="179FC115" w14:textId="77777777" w:rsidR="00FB2360" w:rsidRPr="001E2A7A" w:rsidRDefault="00FB2360" w:rsidP="00FF03EF">
      <w:pPr>
        <w:pStyle w:val="ad"/>
        <w:shd w:val="clear" w:color="auto" w:fill="FFFFFF"/>
        <w:spacing w:before="60" w:beforeAutospacing="0" w:after="60" w:afterAutospacing="0"/>
        <w:jc w:val="center"/>
        <w:textAlignment w:val="baseline"/>
        <w:rPr>
          <w:bCs/>
          <w:sz w:val="10"/>
          <w:szCs w:val="10"/>
        </w:rPr>
      </w:pPr>
    </w:p>
    <w:p w14:paraId="66BEF4C1" w14:textId="72686E56" w:rsidR="00FB2360" w:rsidRPr="001E2A7A" w:rsidRDefault="00FB2360" w:rsidP="00FB2360">
      <w:pPr>
        <w:spacing w:before="60" w:after="6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2A7A">
        <w:rPr>
          <w:rFonts w:ascii="Times New Roman" w:hAnsi="Times New Roman"/>
          <w:b/>
          <w:sz w:val="32"/>
          <w:szCs w:val="32"/>
        </w:rPr>
        <w:t>Программа</w:t>
      </w:r>
    </w:p>
    <w:p w14:paraId="307E9EC8" w14:textId="77777777" w:rsidR="001516CB" w:rsidRPr="001E2A7A" w:rsidRDefault="001516CB" w:rsidP="00FB2360">
      <w:pPr>
        <w:spacing w:before="60" w:after="6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14:paraId="2F6631E7" w14:textId="77777777" w:rsidR="00F956D1" w:rsidRPr="001E2A7A" w:rsidRDefault="00F956D1" w:rsidP="00F956D1">
      <w:pPr>
        <w:spacing w:after="0" w:line="240" w:lineRule="auto"/>
        <w:jc w:val="both"/>
        <w:rPr>
          <w:rFonts w:ascii="Times New Roman" w:hAnsi="Times New Roman"/>
          <w:b/>
          <w:sz w:val="10"/>
          <w:szCs w:val="10"/>
        </w:rPr>
      </w:pPr>
    </w:p>
    <w:p w14:paraId="430AEBAF" w14:textId="680F3C98" w:rsidR="00FB2360" w:rsidRPr="001E2A7A" w:rsidRDefault="00CF2F8D" w:rsidP="00F956D1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  <w:r w:rsidRPr="001E2A7A">
        <w:rPr>
          <w:rFonts w:ascii="Times New Roman" w:hAnsi="Times New Roman"/>
          <w:b/>
          <w:sz w:val="32"/>
          <w:szCs w:val="32"/>
        </w:rPr>
        <w:t>01 июля</w:t>
      </w:r>
      <w:r w:rsidR="00FB2360" w:rsidRPr="001E2A7A">
        <w:rPr>
          <w:rFonts w:ascii="Times New Roman" w:hAnsi="Times New Roman"/>
          <w:b/>
          <w:sz w:val="32"/>
          <w:szCs w:val="32"/>
        </w:rPr>
        <w:t>, 202</w:t>
      </w:r>
      <w:r w:rsidR="00D63C5D" w:rsidRPr="001E2A7A">
        <w:rPr>
          <w:rFonts w:ascii="Times New Roman" w:hAnsi="Times New Roman"/>
          <w:b/>
          <w:sz w:val="32"/>
          <w:szCs w:val="32"/>
        </w:rPr>
        <w:t>6</w:t>
      </w:r>
      <w:r w:rsidR="00FB2360" w:rsidRPr="001E2A7A">
        <w:rPr>
          <w:rFonts w:ascii="Times New Roman" w:hAnsi="Times New Roman"/>
          <w:b/>
          <w:sz w:val="32"/>
          <w:szCs w:val="32"/>
        </w:rPr>
        <w:t>г., время мск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8646"/>
      </w:tblGrid>
      <w:tr w:rsidR="00F4562C" w:rsidRPr="009D0662" w14:paraId="4463E14C" w14:textId="77777777" w:rsidTr="00235D93">
        <w:trPr>
          <w:trHeight w:val="274"/>
        </w:trPr>
        <w:tc>
          <w:tcPr>
            <w:tcW w:w="1560" w:type="dxa"/>
            <w:shd w:val="clear" w:color="auto" w:fill="D9D9D9"/>
          </w:tcPr>
          <w:p w14:paraId="3598E8EE" w14:textId="289144DC" w:rsidR="00F4562C" w:rsidRPr="009D0662" w:rsidRDefault="00F4562C" w:rsidP="00235D9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2711779"/>
            <w:r w:rsidRPr="009D0662">
              <w:rPr>
                <w:rFonts w:ascii="Times New Roman" w:hAnsi="Times New Roman" w:cs="Times New Roman"/>
                <w:sz w:val="24"/>
                <w:szCs w:val="24"/>
              </w:rPr>
              <w:t>09.00 – 10.00</w:t>
            </w: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14:paraId="70563654" w14:textId="77777777" w:rsidR="009D0662" w:rsidRPr="009D0662" w:rsidRDefault="009D0662" w:rsidP="009D0662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D0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Обзор изменений в таможенном регулировании ВЭД в 2026г., стратегия развития законодательства в 2026-2027 гг.</w:t>
            </w:r>
          </w:p>
          <w:p w14:paraId="366F2F06" w14:textId="77777777" w:rsidR="009D0662" w:rsidRPr="009D0662" w:rsidRDefault="009D0662" w:rsidP="009D0662">
            <w:pPr>
              <w:numPr>
                <w:ilvl w:val="0"/>
                <w:numId w:val="16"/>
              </w:num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9D06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Текущие условия ведения внешней торговли и таможенного администрирования: тенденции, формирующие логистику и ВЭД в текущий период.</w:t>
            </w:r>
          </w:p>
          <w:p w14:paraId="626BD26B" w14:textId="77777777" w:rsidR="009D0662" w:rsidRPr="009D0662" w:rsidRDefault="009D0662" w:rsidP="009D0662">
            <w:pPr>
              <w:numPr>
                <w:ilvl w:val="0"/>
                <w:numId w:val="16"/>
              </w:num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9D06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Проблемы внедрения системы подтверждения ожидания поставки товаров (СПОТ) в 2026г.</w:t>
            </w:r>
          </w:p>
          <w:p w14:paraId="5D743985" w14:textId="0BD161E1" w:rsidR="009D0662" w:rsidRPr="009D0662" w:rsidRDefault="009D0662" w:rsidP="009D0662">
            <w:pPr>
              <w:numPr>
                <w:ilvl w:val="0"/>
                <w:numId w:val="16"/>
              </w:num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9D06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Диспетчеризация работы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14:paraId="4ECF9DAC" w14:textId="77777777" w:rsidR="009D0662" w:rsidRPr="009D0662" w:rsidRDefault="009D0662" w:rsidP="009D0662">
            <w:pPr>
              <w:numPr>
                <w:ilvl w:val="0"/>
                <w:numId w:val="16"/>
              </w:num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9D06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Цифровизация («Честный знак», прослеживамость, банковские и налоговые проверки) и комплексный контроль оборота товаров иностранного производства.</w:t>
            </w:r>
          </w:p>
          <w:p w14:paraId="0DE0C114" w14:textId="77777777" w:rsidR="009D0662" w:rsidRPr="009D0662" w:rsidRDefault="009D0662" w:rsidP="009D0662">
            <w:pPr>
              <w:numPr>
                <w:ilvl w:val="0"/>
                <w:numId w:val="16"/>
              </w:num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9D06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Единый лимит беспошлинных онлайн-покупок в рамках ВЭД ЕАЭС с 1 июля 2026г.</w:t>
            </w:r>
          </w:p>
          <w:p w14:paraId="025BDDD5" w14:textId="77777777" w:rsidR="009D0662" w:rsidRPr="009D0662" w:rsidRDefault="009D0662" w:rsidP="009D0662">
            <w:pPr>
              <w:numPr>
                <w:ilvl w:val="0"/>
                <w:numId w:val="16"/>
              </w:num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9D06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Работа Единого федерального центра для предварительных решений по классификации товаров с 2026г.</w:t>
            </w:r>
          </w:p>
          <w:p w14:paraId="1959E562" w14:textId="77777777" w:rsidR="009D0662" w:rsidRPr="009D0662" w:rsidRDefault="009D0662" w:rsidP="009D0662">
            <w:pPr>
              <w:numPr>
                <w:ilvl w:val="0"/>
                <w:numId w:val="16"/>
              </w:num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9D06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«Заменные» сертификаты страны происхождения.</w:t>
            </w:r>
          </w:p>
          <w:p w14:paraId="28C1B281" w14:textId="77777777" w:rsidR="009D0662" w:rsidRPr="009D0662" w:rsidRDefault="009D0662" w:rsidP="009D0662">
            <w:pPr>
              <w:numPr>
                <w:ilvl w:val="0"/>
                <w:numId w:val="16"/>
              </w:num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9D06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Новые тенденции в постконтроле и обжаловании действий таможенных органов.</w:t>
            </w:r>
          </w:p>
          <w:p w14:paraId="29E9B770" w14:textId="77777777" w:rsidR="009D0662" w:rsidRPr="009D0662" w:rsidRDefault="009D0662" w:rsidP="009D0662">
            <w:pPr>
              <w:numPr>
                <w:ilvl w:val="0"/>
                <w:numId w:val="16"/>
              </w:num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9D06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Развитие судебной практики по спорам с таможенными органами в 2026г.</w:t>
            </w:r>
          </w:p>
          <w:p w14:paraId="20464F7B" w14:textId="77777777" w:rsidR="00F4562C" w:rsidRPr="009D0662" w:rsidRDefault="00F4562C" w:rsidP="00235D9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D066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Лякишева М.В.</w:t>
            </w:r>
            <w:r w:rsidRPr="009D066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 – руководитель проекта ООО «Астема Групп», член Консультативного Совета ЦТУ, Общественного Совета Минпромторга России, член комитетов по таможенному администрированию и логистике ТПП и «Деловой России».</w:t>
            </w:r>
          </w:p>
        </w:tc>
      </w:tr>
      <w:bookmarkEnd w:id="0"/>
      <w:tr w:rsidR="00F4562C" w:rsidRPr="001E2A7A" w14:paraId="5DBE2E3F" w14:textId="77777777" w:rsidTr="00235D93">
        <w:trPr>
          <w:trHeight w:val="274"/>
        </w:trPr>
        <w:tc>
          <w:tcPr>
            <w:tcW w:w="1560" w:type="dxa"/>
            <w:shd w:val="clear" w:color="auto" w:fill="D9D9D9"/>
          </w:tcPr>
          <w:p w14:paraId="46C7029E" w14:textId="0D817DF9" w:rsidR="00F4562C" w:rsidRPr="001E2A7A" w:rsidRDefault="00F4562C" w:rsidP="00235D93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A7A">
              <w:rPr>
                <w:rFonts w:ascii="Times New Roman" w:hAnsi="Times New Roman"/>
                <w:sz w:val="24"/>
                <w:szCs w:val="24"/>
              </w:rPr>
              <w:t>10.00 – 10.30</w:t>
            </w: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14:paraId="5BBC315A" w14:textId="77777777" w:rsidR="00F4562C" w:rsidRPr="001E2A7A" w:rsidRDefault="00F4562C" w:rsidP="00235D93">
            <w:pPr>
              <w:tabs>
                <w:tab w:val="left" w:pos="181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2A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Ответы на вопросы.</w:t>
            </w:r>
          </w:p>
        </w:tc>
      </w:tr>
      <w:tr w:rsidR="00633C3B" w:rsidRPr="001E2A7A" w14:paraId="5C2F8DAB" w14:textId="77777777" w:rsidTr="00235D93">
        <w:trPr>
          <w:trHeight w:val="274"/>
        </w:trPr>
        <w:tc>
          <w:tcPr>
            <w:tcW w:w="1560" w:type="dxa"/>
            <w:shd w:val="clear" w:color="auto" w:fill="D9D9D9" w:themeFill="background1" w:themeFillShade="D9"/>
          </w:tcPr>
          <w:p w14:paraId="4A85FF3B" w14:textId="5755B564" w:rsidR="00633C3B" w:rsidRPr="001E2A7A" w:rsidRDefault="00633C3B" w:rsidP="00235D93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A7A">
              <w:rPr>
                <w:rFonts w:ascii="Times New Roman" w:hAnsi="Times New Roman"/>
                <w:sz w:val="24"/>
                <w:szCs w:val="24"/>
              </w:rPr>
              <w:t>10.30 – 10.50</w:t>
            </w: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19D576C" w14:textId="591BC02D" w:rsidR="00633C3B" w:rsidRPr="001E2A7A" w:rsidRDefault="00F77F1C" w:rsidP="00235D93">
            <w:pPr>
              <w:pStyle w:val="ad"/>
              <w:tabs>
                <w:tab w:val="left" w:pos="1816"/>
              </w:tabs>
              <w:spacing w:before="60" w:beforeAutospacing="0" w:after="60" w:afterAutospacing="0"/>
              <w:jc w:val="center"/>
              <w:rPr>
                <w:bCs/>
              </w:rPr>
            </w:pPr>
            <w:r>
              <w:rPr>
                <w:bCs/>
              </w:rPr>
              <w:t>Перерыв</w:t>
            </w:r>
          </w:p>
        </w:tc>
      </w:tr>
      <w:tr w:rsidR="00F4562C" w:rsidRPr="009D0662" w14:paraId="1030DD1D" w14:textId="77777777" w:rsidTr="00235D93">
        <w:trPr>
          <w:trHeight w:val="274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</w:tcPr>
          <w:p w14:paraId="7336C6FA" w14:textId="6D1F1418" w:rsidR="00F4562C" w:rsidRPr="009D0662" w:rsidRDefault="00633C3B" w:rsidP="00235D9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12712264"/>
            <w:r w:rsidRPr="009D0662">
              <w:rPr>
                <w:rFonts w:ascii="Times New Roman" w:hAnsi="Times New Roman" w:cs="Times New Roman"/>
                <w:sz w:val="24"/>
                <w:szCs w:val="24"/>
              </w:rPr>
              <w:t xml:space="preserve">10.50 </w:t>
            </w:r>
            <w:r w:rsidR="00F4562C" w:rsidRPr="009D0662">
              <w:rPr>
                <w:rFonts w:ascii="Times New Roman" w:hAnsi="Times New Roman" w:cs="Times New Roman"/>
                <w:sz w:val="24"/>
                <w:szCs w:val="24"/>
              </w:rPr>
              <w:t>– 1</w:t>
            </w:r>
            <w:r w:rsidRPr="009D0662">
              <w:rPr>
                <w:rFonts w:ascii="Times New Roman" w:hAnsi="Times New Roman" w:cs="Times New Roman"/>
                <w:sz w:val="24"/>
                <w:szCs w:val="24"/>
              </w:rPr>
              <w:t>1.50</w:t>
            </w: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14:paraId="5551C283" w14:textId="77777777" w:rsidR="009D0662" w:rsidRPr="009D0662" w:rsidRDefault="009D0662" w:rsidP="009D0662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9D0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Изменения в техническом регулировании (оценка соответствия): риски и рекомендации.</w:t>
            </w:r>
          </w:p>
          <w:p w14:paraId="3CA007B7" w14:textId="77777777" w:rsidR="009D0662" w:rsidRPr="009D0662" w:rsidRDefault="009D0662" w:rsidP="009D0662">
            <w:pPr>
              <w:numPr>
                <w:ilvl w:val="0"/>
                <w:numId w:val="17"/>
              </w:num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9D06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Важные нормативные акты, вступившие в силу в 2026г.</w:t>
            </w:r>
          </w:p>
          <w:p w14:paraId="6254BA8A" w14:textId="77777777" w:rsidR="009D0662" w:rsidRPr="009D0662" w:rsidRDefault="009D0662" w:rsidP="009D0662">
            <w:pPr>
              <w:numPr>
                <w:ilvl w:val="0"/>
                <w:numId w:val="17"/>
              </w:num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9D06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Практика сокращения аккредитованных лиц в сфере оценки соответствия и ее последствия.</w:t>
            </w:r>
          </w:p>
          <w:p w14:paraId="67852FC6" w14:textId="77777777" w:rsidR="009D0662" w:rsidRPr="009D0662" w:rsidRDefault="009D0662" w:rsidP="009D0662">
            <w:pPr>
              <w:numPr>
                <w:ilvl w:val="0"/>
                <w:numId w:val="17"/>
              </w:num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9D06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Ужесточение работы инспекционных лабораторий вне области аккредитации.</w:t>
            </w:r>
          </w:p>
          <w:p w14:paraId="7B86B17E" w14:textId="77777777" w:rsidR="009D0662" w:rsidRPr="009D0662" w:rsidRDefault="009D0662" w:rsidP="009D0662">
            <w:pPr>
              <w:numPr>
                <w:ilvl w:val="0"/>
                <w:numId w:val="17"/>
              </w:num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9D06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Усиление контрольно-надзорных мероприятий, признание недействительными разрешительных документов, в том числе выданных в ЕАЭС вне РФ.</w:t>
            </w:r>
          </w:p>
          <w:p w14:paraId="7954248F" w14:textId="77777777" w:rsidR="009D0662" w:rsidRPr="009D0662" w:rsidRDefault="009D0662" w:rsidP="009D0662">
            <w:pPr>
              <w:numPr>
                <w:ilvl w:val="0"/>
                <w:numId w:val="17"/>
              </w:num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9D06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Инициативы по единому контролю техрегулирования в ЕАЭС: принцип резидентства в техрегулировании, реестр уполномоченных производителем лиц, запрет двух и более разрешительных документов на серийную продукцию, введение обязательного GTIN в ДС и СС.</w:t>
            </w:r>
          </w:p>
          <w:p w14:paraId="2C0B7078" w14:textId="77777777" w:rsidR="009D0662" w:rsidRPr="009D0662" w:rsidRDefault="009D0662" w:rsidP="009D0662">
            <w:pPr>
              <w:numPr>
                <w:ilvl w:val="0"/>
                <w:numId w:val="17"/>
              </w:num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9D06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Сокращение возможностей оформление упрощенных ДС.</w:t>
            </w:r>
          </w:p>
          <w:p w14:paraId="4DE6826F" w14:textId="77777777" w:rsidR="009D0662" w:rsidRPr="009D0662" w:rsidRDefault="009D0662" w:rsidP="009D0662">
            <w:pPr>
              <w:numPr>
                <w:ilvl w:val="0"/>
                <w:numId w:val="17"/>
              </w:num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9D06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Невозможность повторного использования протоколов испытаний при регистрации ДС (причины, риски, рекомендации).</w:t>
            </w:r>
          </w:p>
          <w:p w14:paraId="7DB23DC4" w14:textId="73F17472" w:rsidR="00F4562C" w:rsidRPr="009D0662" w:rsidRDefault="009D0662" w:rsidP="009D0662">
            <w:pPr>
              <w:numPr>
                <w:ilvl w:val="0"/>
                <w:numId w:val="17"/>
              </w:num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9D06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Проверка разрешительных документов маркетплейсами, в Честном Знаке, блокировки товаров в торговой сети.</w:t>
            </w:r>
          </w:p>
          <w:p w14:paraId="39F8931F" w14:textId="77777777" w:rsidR="00F4562C" w:rsidRPr="009D0662" w:rsidRDefault="00F4562C" w:rsidP="00235D9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D066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Лякишева М.В.</w:t>
            </w:r>
            <w:r w:rsidRPr="009D066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 – руководитель проекта ООО «Астема Групп», член Консультативного Совета ЦТУ, Общественного Совета Минпромторга России, член комитетов по таможенному администрированию и логистике ТПП и «Деловой России».</w:t>
            </w:r>
            <w:hyperlink r:id="rId10" w:history="1"/>
          </w:p>
        </w:tc>
      </w:tr>
      <w:bookmarkEnd w:id="1"/>
      <w:tr w:rsidR="00F4562C" w:rsidRPr="001E2A7A" w14:paraId="2E8E71C7" w14:textId="77777777" w:rsidTr="00235D93">
        <w:trPr>
          <w:trHeight w:val="274"/>
        </w:trPr>
        <w:tc>
          <w:tcPr>
            <w:tcW w:w="1560" w:type="dxa"/>
            <w:shd w:val="clear" w:color="auto" w:fill="D9D9D9"/>
          </w:tcPr>
          <w:p w14:paraId="3D9F54A3" w14:textId="4E6C0CA0" w:rsidR="00F4562C" w:rsidRPr="001E2A7A" w:rsidRDefault="00F4562C" w:rsidP="00235D93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A7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633C3B" w:rsidRPr="001E2A7A">
              <w:rPr>
                <w:rFonts w:ascii="Times New Roman" w:hAnsi="Times New Roman"/>
                <w:sz w:val="24"/>
                <w:szCs w:val="24"/>
              </w:rPr>
              <w:t>1.50</w:t>
            </w:r>
            <w:r w:rsidRPr="001E2A7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633C3B" w:rsidRPr="001E2A7A">
              <w:rPr>
                <w:rFonts w:ascii="Times New Roman" w:hAnsi="Times New Roman"/>
                <w:sz w:val="24"/>
                <w:szCs w:val="24"/>
              </w:rPr>
              <w:t>12.20</w:t>
            </w: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14:paraId="247EC669" w14:textId="77777777" w:rsidR="00F4562C" w:rsidRPr="001E2A7A" w:rsidRDefault="00F4562C" w:rsidP="00235D93">
            <w:pPr>
              <w:tabs>
                <w:tab w:val="left" w:pos="181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2A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Ответы на вопросы.</w:t>
            </w:r>
          </w:p>
        </w:tc>
      </w:tr>
      <w:tr w:rsidR="00633C3B" w:rsidRPr="001E2A7A" w14:paraId="1A21C52C" w14:textId="77777777" w:rsidTr="00235D93">
        <w:trPr>
          <w:trHeight w:val="274"/>
        </w:trPr>
        <w:tc>
          <w:tcPr>
            <w:tcW w:w="1560" w:type="dxa"/>
            <w:shd w:val="clear" w:color="auto" w:fill="D9D9D9" w:themeFill="background1" w:themeFillShade="D9"/>
          </w:tcPr>
          <w:p w14:paraId="222D3117" w14:textId="683946F1" w:rsidR="00633C3B" w:rsidRPr="001E2A7A" w:rsidRDefault="00633C3B" w:rsidP="00235D93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A7A">
              <w:rPr>
                <w:rFonts w:ascii="Times New Roman" w:hAnsi="Times New Roman"/>
                <w:sz w:val="24"/>
                <w:szCs w:val="24"/>
              </w:rPr>
              <w:t>12.20 – 13.00</w:t>
            </w: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C10677" w14:textId="54F01974" w:rsidR="00633C3B" w:rsidRPr="00F93C9B" w:rsidRDefault="00F77F1C" w:rsidP="00235D93">
            <w:pPr>
              <w:pStyle w:val="ad"/>
              <w:tabs>
                <w:tab w:val="left" w:pos="1816"/>
              </w:tabs>
              <w:spacing w:before="60" w:beforeAutospacing="0" w:after="60" w:afterAutospacing="0"/>
              <w:jc w:val="center"/>
              <w:rPr>
                <w:bCs/>
                <w:lang w:val="en-US"/>
              </w:rPr>
            </w:pPr>
            <w:r>
              <w:rPr>
                <w:bCs/>
              </w:rPr>
              <w:t>Перерыв</w:t>
            </w:r>
          </w:p>
        </w:tc>
      </w:tr>
      <w:tr w:rsidR="006368CC" w:rsidRPr="001E2A7A" w14:paraId="367F7E9B" w14:textId="77777777" w:rsidTr="00ED22D5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627061" w14:textId="594105AC" w:rsidR="006368CC" w:rsidRPr="001E2A7A" w:rsidRDefault="00633C3B" w:rsidP="00ED22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A7A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 w:rsidR="006368CC" w:rsidRPr="001E2A7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40935" w:rsidRPr="001E2A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7F1C"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  <w:p w14:paraId="3BDA0182" w14:textId="7CAC3621" w:rsidR="006368CC" w:rsidRPr="001E2A7A" w:rsidRDefault="00CF2F8D" w:rsidP="00ED22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0086" w14:textId="7309172A" w:rsidR="00FF238F" w:rsidRPr="001E2A7A" w:rsidRDefault="00FF238F" w:rsidP="00FF238F">
            <w:pPr>
              <w:pStyle w:val="ad"/>
              <w:shd w:val="clear" w:color="auto" w:fill="FFFFFF"/>
              <w:spacing w:before="60" w:beforeAutospacing="0" w:after="60" w:afterAutospacing="0"/>
              <w:ind w:left="720"/>
              <w:jc w:val="center"/>
              <w:rPr>
                <w:rFonts w:eastAsiaTheme="minorEastAsia" w:cstheme="minorBidi"/>
                <w:b/>
                <w:bCs/>
                <w:iCs/>
                <w:sz w:val="28"/>
                <w:szCs w:val="28"/>
              </w:rPr>
            </w:pPr>
            <w:r w:rsidRPr="001E2A7A">
              <w:rPr>
                <w:rFonts w:eastAsiaTheme="minorEastAsia" w:cstheme="minorBidi"/>
                <w:b/>
                <w:bCs/>
                <w:iCs/>
                <w:sz w:val="28"/>
                <w:szCs w:val="28"/>
              </w:rPr>
              <w:t>Решения и разъяснения о классификации отдельных видов товаров в соответствии с ТН ВЭД ЕАЭС.</w:t>
            </w:r>
          </w:p>
          <w:p w14:paraId="43F8BC4A" w14:textId="723BA582" w:rsidR="00FF238F" w:rsidRPr="001E2A7A" w:rsidRDefault="00FF238F" w:rsidP="007503C3">
            <w:pPr>
              <w:pStyle w:val="ad"/>
              <w:numPr>
                <w:ilvl w:val="0"/>
                <w:numId w:val="12"/>
              </w:numPr>
              <w:shd w:val="clear" w:color="auto" w:fill="FFFFFF"/>
              <w:spacing w:before="60" w:beforeAutospacing="0" w:after="60" w:afterAutospacing="0"/>
              <w:jc w:val="both"/>
              <w:rPr>
                <w:bCs/>
              </w:rPr>
            </w:pPr>
            <w:r w:rsidRPr="001E2A7A">
              <w:rPr>
                <w:bCs/>
              </w:rPr>
              <w:t>Правовые основы применения ТН ВЭД ЕАЭС в различных сферах.</w:t>
            </w:r>
          </w:p>
          <w:p w14:paraId="7C44061A" w14:textId="03A54022" w:rsidR="007503C3" w:rsidRPr="001E2A7A" w:rsidRDefault="007503C3" w:rsidP="007503C3">
            <w:pPr>
              <w:pStyle w:val="ad"/>
              <w:numPr>
                <w:ilvl w:val="0"/>
                <w:numId w:val="12"/>
              </w:numPr>
              <w:shd w:val="clear" w:color="auto" w:fill="FFFFFF"/>
              <w:spacing w:before="60" w:beforeAutospacing="0" w:after="60" w:afterAutospacing="0"/>
              <w:jc w:val="both"/>
              <w:rPr>
                <w:bCs/>
              </w:rPr>
            </w:pPr>
            <w:r w:rsidRPr="001E2A7A">
              <w:rPr>
                <w:bCs/>
              </w:rPr>
              <w:t>Актуальная практика: «устойчивые тенденции».</w:t>
            </w:r>
          </w:p>
          <w:p w14:paraId="0B512B59" w14:textId="7EE44D34" w:rsidR="00FF238F" w:rsidRPr="001E2A7A" w:rsidRDefault="00FF238F" w:rsidP="007503C3">
            <w:pPr>
              <w:pStyle w:val="ad"/>
              <w:numPr>
                <w:ilvl w:val="0"/>
                <w:numId w:val="12"/>
              </w:numPr>
              <w:shd w:val="clear" w:color="auto" w:fill="FFFFFF"/>
              <w:spacing w:before="60" w:beforeAutospacing="0" w:after="60" w:afterAutospacing="0"/>
              <w:jc w:val="both"/>
              <w:rPr>
                <w:bCs/>
              </w:rPr>
            </w:pPr>
            <w:r w:rsidRPr="001E2A7A">
              <w:rPr>
                <w:bCs/>
              </w:rPr>
              <w:t>Основные правила интерпретации ТН ВЭД ЕАЭС.</w:t>
            </w:r>
          </w:p>
          <w:p w14:paraId="15696FB0" w14:textId="16DC9294" w:rsidR="00040935" w:rsidRPr="001E2A7A" w:rsidRDefault="00040935" w:rsidP="007503C3">
            <w:pPr>
              <w:pStyle w:val="ad"/>
              <w:numPr>
                <w:ilvl w:val="0"/>
                <w:numId w:val="12"/>
              </w:numPr>
              <w:shd w:val="clear" w:color="auto" w:fill="FFFFFF"/>
              <w:spacing w:before="60" w:beforeAutospacing="0" w:after="60" w:afterAutospacing="0"/>
              <w:jc w:val="both"/>
              <w:rPr>
                <w:bCs/>
              </w:rPr>
            </w:pPr>
            <w:r w:rsidRPr="001E2A7A">
              <w:rPr>
                <w:bCs/>
              </w:rPr>
              <w:t>Выбор кода. Документы и информация для определения кода ТН ВЭД.</w:t>
            </w:r>
          </w:p>
          <w:p w14:paraId="08EE6E5C" w14:textId="77777777" w:rsidR="00040935" w:rsidRPr="001E2A7A" w:rsidRDefault="00040935" w:rsidP="007503C3">
            <w:pPr>
              <w:pStyle w:val="ad"/>
              <w:numPr>
                <w:ilvl w:val="0"/>
                <w:numId w:val="12"/>
              </w:numPr>
              <w:shd w:val="clear" w:color="auto" w:fill="FFFFFF"/>
              <w:spacing w:before="60" w:beforeAutospacing="0" w:after="60" w:afterAutospacing="0"/>
              <w:jc w:val="both"/>
              <w:rPr>
                <w:bCs/>
              </w:rPr>
            </w:pPr>
            <w:r w:rsidRPr="001E2A7A">
              <w:rPr>
                <w:bCs/>
              </w:rPr>
              <w:t>Как избежать ошибок при выборе кода.</w:t>
            </w:r>
          </w:p>
          <w:p w14:paraId="3E0C7479" w14:textId="77777777" w:rsidR="00040935" w:rsidRPr="001E2A7A" w:rsidRDefault="00040935" w:rsidP="007503C3">
            <w:pPr>
              <w:pStyle w:val="ad"/>
              <w:numPr>
                <w:ilvl w:val="0"/>
                <w:numId w:val="12"/>
              </w:numPr>
              <w:shd w:val="clear" w:color="auto" w:fill="FFFFFF"/>
              <w:spacing w:before="60" w:beforeAutospacing="0" w:after="60" w:afterAutospacing="0"/>
              <w:jc w:val="both"/>
              <w:rPr>
                <w:bCs/>
              </w:rPr>
            </w:pPr>
            <w:r w:rsidRPr="001E2A7A">
              <w:rPr>
                <w:bCs/>
              </w:rPr>
              <w:t>Решения по классификации товаров.</w:t>
            </w:r>
          </w:p>
          <w:p w14:paraId="07E86A58" w14:textId="77777777" w:rsidR="007503C3" w:rsidRPr="001E2A7A" w:rsidRDefault="007503C3" w:rsidP="007503C3">
            <w:pPr>
              <w:pStyle w:val="ad"/>
              <w:numPr>
                <w:ilvl w:val="0"/>
                <w:numId w:val="12"/>
              </w:numPr>
              <w:shd w:val="clear" w:color="auto" w:fill="FFFFFF"/>
              <w:spacing w:before="60" w:beforeAutospacing="0" w:after="60" w:afterAutospacing="0"/>
              <w:jc w:val="both"/>
              <w:rPr>
                <w:bCs/>
              </w:rPr>
            </w:pPr>
            <w:r w:rsidRPr="001E2A7A">
              <w:rPr>
                <w:bCs/>
              </w:rPr>
              <w:t>Классификация товаров, не указанных в текстах ТН ВЭД ЕАЭС.</w:t>
            </w:r>
          </w:p>
          <w:p w14:paraId="7A4464FE" w14:textId="77777777" w:rsidR="007503C3" w:rsidRPr="001E2A7A" w:rsidRDefault="007503C3" w:rsidP="007503C3">
            <w:pPr>
              <w:pStyle w:val="ad"/>
              <w:numPr>
                <w:ilvl w:val="0"/>
                <w:numId w:val="12"/>
              </w:numPr>
              <w:shd w:val="clear" w:color="auto" w:fill="FFFFFF"/>
              <w:spacing w:before="60" w:beforeAutospacing="0" w:after="60" w:afterAutospacing="0"/>
              <w:jc w:val="both"/>
              <w:rPr>
                <w:bCs/>
              </w:rPr>
            </w:pPr>
            <w:r w:rsidRPr="001E2A7A">
              <w:rPr>
                <w:bCs/>
              </w:rPr>
              <w:t>Классификация товаров, представленных совместно с упаковкой.</w:t>
            </w:r>
          </w:p>
          <w:p w14:paraId="2CE358DD" w14:textId="77777777" w:rsidR="007503C3" w:rsidRPr="001E2A7A" w:rsidRDefault="007503C3" w:rsidP="007503C3">
            <w:pPr>
              <w:pStyle w:val="ad"/>
              <w:numPr>
                <w:ilvl w:val="0"/>
                <w:numId w:val="12"/>
              </w:numPr>
              <w:shd w:val="clear" w:color="auto" w:fill="FFFFFF"/>
              <w:spacing w:before="60" w:beforeAutospacing="0" w:after="60" w:afterAutospacing="0"/>
              <w:jc w:val="both"/>
              <w:rPr>
                <w:bCs/>
              </w:rPr>
            </w:pPr>
            <w:r w:rsidRPr="001E2A7A">
              <w:rPr>
                <w:bCs/>
              </w:rPr>
              <w:t>Предварительные решения по классификации товаров.</w:t>
            </w:r>
          </w:p>
          <w:p w14:paraId="603FBAA6" w14:textId="3E3CA9BD" w:rsidR="007503C3" w:rsidRPr="001E2A7A" w:rsidRDefault="007503C3" w:rsidP="007503C3">
            <w:pPr>
              <w:pStyle w:val="ad"/>
              <w:numPr>
                <w:ilvl w:val="0"/>
                <w:numId w:val="12"/>
              </w:numPr>
              <w:shd w:val="clear" w:color="auto" w:fill="FFFFFF"/>
              <w:spacing w:before="60" w:beforeAutospacing="0" w:after="60" w:afterAutospacing="0"/>
              <w:jc w:val="both"/>
              <w:rPr>
                <w:bCs/>
              </w:rPr>
            </w:pPr>
            <w:r w:rsidRPr="001E2A7A">
              <w:rPr>
                <w:bCs/>
              </w:rPr>
              <w:t>Многокомпонентные товары: особенности классификации в ТН ВЭД ЕАЭС.</w:t>
            </w:r>
          </w:p>
          <w:p w14:paraId="2C0039AF" w14:textId="27E6505D" w:rsidR="00FF238F" w:rsidRPr="001E2A7A" w:rsidRDefault="00FF238F" w:rsidP="00DC6B15">
            <w:pPr>
              <w:pStyle w:val="ad"/>
              <w:numPr>
                <w:ilvl w:val="0"/>
                <w:numId w:val="12"/>
              </w:numPr>
              <w:shd w:val="clear" w:color="auto" w:fill="FFFFFF"/>
              <w:spacing w:before="60" w:beforeAutospacing="0" w:after="60" w:afterAutospacing="0"/>
              <w:jc w:val="both"/>
              <w:rPr>
                <w:bCs/>
              </w:rPr>
            </w:pPr>
            <w:r w:rsidRPr="001E2A7A">
              <w:rPr>
                <w:bCs/>
              </w:rPr>
              <w:t>Роль знаков препинания для классификации товаров по ТН ВЭД ЕАЭС.</w:t>
            </w:r>
          </w:p>
          <w:p w14:paraId="01CF412B" w14:textId="77777777" w:rsidR="00040935" w:rsidRPr="001E2A7A" w:rsidRDefault="00040935" w:rsidP="00DC6B15">
            <w:pPr>
              <w:pStyle w:val="ad"/>
              <w:numPr>
                <w:ilvl w:val="0"/>
                <w:numId w:val="12"/>
              </w:numPr>
              <w:shd w:val="clear" w:color="auto" w:fill="FFFFFF"/>
              <w:spacing w:before="60" w:beforeAutospacing="0" w:after="60" w:afterAutospacing="0"/>
              <w:jc w:val="both"/>
              <w:rPr>
                <w:bCs/>
              </w:rPr>
            </w:pPr>
            <w:r w:rsidRPr="001E2A7A">
              <w:rPr>
                <w:bCs/>
              </w:rPr>
              <w:t>Права и обязанности, ответственность декларанта и таможенного представителя.</w:t>
            </w:r>
          </w:p>
          <w:p w14:paraId="0703BE81" w14:textId="77777777" w:rsidR="00040935" w:rsidRPr="001E2A7A" w:rsidRDefault="00040935" w:rsidP="00DC6B15">
            <w:pPr>
              <w:pStyle w:val="ad"/>
              <w:numPr>
                <w:ilvl w:val="0"/>
                <w:numId w:val="12"/>
              </w:numPr>
              <w:shd w:val="clear" w:color="auto" w:fill="FFFFFF"/>
              <w:spacing w:before="60" w:beforeAutospacing="0" w:after="60" w:afterAutospacing="0"/>
              <w:jc w:val="both"/>
              <w:rPr>
                <w:bCs/>
              </w:rPr>
            </w:pPr>
            <w:r w:rsidRPr="001E2A7A">
              <w:rPr>
                <w:bCs/>
              </w:rPr>
              <w:t>Споры по классификации: эффективные действия и аргументы.</w:t>
            </w:r>
          </w:p>
          <w:p w14:paraId="21E7038A" w14:textId="64F6F5A7" w:rsidR="006A1C25" w:rsidRPr="001E2A7A" w:rsidRDefault="006A1C25" w:rsidP="006A1C25">
            <w:pPr>
              <w:pStyle w:val="ad"/>
              <w:shd w:val="clear" w:color="auto" w:fill="FFFFFF"/>
              <w:spacing w:before="60" w:beforeAutospacing="0" w:after="60" w:afterAutospacing="0"/>
              <w:jc w:val="both"/>
              <w:textAlignment w:val="baseline"/>
              <w:rPr>
                <w:bCs/>
                <w:i/>
              </w:rPr>
            </w:pPr>
            <w:r w:rsidRPr="001E2A7A">
              <w:rPr>
                <w:b/>
                <w:bCs/>
                <w:i/>
              </w:rPr>
              <w:t>Косов А.А.</w:t>
            </w:r>
            <w:r w:rsidRPr="001E2A7A">
              <w:rPr>
                <w:bCs/>
                <w:i/>
              </w:rPr>
              <w:t> </w:t>
            </w:r>
            <w:r w:rsidRPr="001E2A7A">
              <w:rPr>
                <w:bCs/>
              </w:rPr>
              <w:t>–</w:t>
            </w:r>
            <w:r w:rsidRPr="001E2A7A">
              <w:rPr>
                <w:bCs/>
                <w:i/>
              </w:rPr>
              <w:t> партнер, глава практики таможенного права и внешнеторгового регулирования Юридической компании «Пепеляев Групп»</w:t>
            </w:r>
            <w:r w:rsidR="00CA3C2D" w:rsidRPr="001E2A7A">
              <w:rPr>
                <w:bCs/>
                <w:i/>
              </w:rPr>
              <w:t>, член Экспертно-консультативного совета по реализации таможенной политики ФТС России</w:t>
            </w:r>
            <w:r w:rsidRPr="001E2A7A">
              <w:rPr>
                <w:bCs/>
                <w:i/>
              </w:rPr>
              <w:t>.</w:t>
            </w:r>
          </w:p>
        </w:tc>
      </w:tr>
      <w:tr w:rsidR="00B629DF" w:rsidRPr="001E2A7A" w14:paraId="5D1342E6" w14:textId="77777777" w:rsidTr="00235D93">
        <w:trPr>
          <w:trHeight w:val="274"/>
        </w:trPr>
        <w:tc>
          <w:tcPr>
            <w:tcW w:w="1560" w:type="dxa"/>
            <w:shd w:val="clear" w:color="auto" w:fill="D9D9D9"/>
          </w:tcPr>
          <w:p w14:paraId="43367591" w14:textId="1C7E42AC" w:rsidR="00B629DF" w:rsidRPr="001E2A7A" w:rsidRDefault="00B629DF" w:rsidP="00235D93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A7A">
              <w:rPr>
                <w:rFonts w:ascii="Times New Roman" w:hAnsi="Times New Roman"/>
                <w:sz w:val="24"/>
                <w:szCs w:val="24"/>
              </w:rPr>
              <w:t>1</w:t>
            </w:r>
            <w:r w:rsidR="00F77F1C">
              <w:rPr>
                <w:rFonts w:ascii="Times New Roman" w:hAnsi="Times New Roman"/>
                <w:sz w:val="24"/>
                <w:szCs w:val="24"/>
              </w:rPr>
              <w:t>3.50</w:t>
            </w:r>
            <w:r w:rsidRPr="001E2A7A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 w:rsidR="00633C3B" w:rsidRPr="001E2A7A">
              <w:rPr>
                <w:rFonts w:ascii="Times New Roman" w:hAnsi="Times New Roman"/>
                <w:sz w:val="24"/>
                <w:szCs w:val="24"/>
              </w:rPr>
              <w:t>4.</w:t>
            </w:r>
            <w:r w:rsidR="00F77F1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14:paraId="1B4910B9" w14:textId="77777777" w:rsidR="00B629DF" w:rsidRPr="001E2A7A" w:rsidRDefault="00B629DF" w:rsidP="00235D93">
            <w:pPr>
              <w:tabs>
                <w:tab w:val="left" w:pos="181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2A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Ответы на вопросы.</w:t>
            </w:r>
          </w:p>
        </w:tc>
      </w:tr>
      <w:tr w:rsidR="00CF2F8D" w:rsidRPr="001E2A7A" w14:paraId="35D46482" w14:textId="77777777" w:rsidTr="00235D93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7C772D" w14:textId="4815BBFC" w:rsidR="00CF2F8D" w:rsidRPr="001E2A7A" w:rsidRDefault="00CF2F8D" w:rsidP="00633C3B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A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3C3B" w:rsidRPr="001E2A7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77F1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1E2A7A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CB6B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33C3B" w:rsidRPr="001E2A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6B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3C3B" w:rsidRPr="001E2A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1F4D909" w14:textId="44C6E181" w:rsidR="00CF2F8D" w:rsidRPr="001E2A7A" w:rsidRDefault="00CF2F8D" w:rsidP="00235D9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E006" w14:textId="77777777" w:rsidR="00CF2F8D" w:rsidRPr="001E2A7A" w:rsidRDefault="00CF2F8D" w:rsidP="00235D93">
            <w:pPr>
              <w:pStyle w:val="ad"/>
              <w:shd w:val="clear" w:color="auto" w:fill="FFFFFF"/>
              <w:spacing w:before="60" w:beforeAutospacing="0" w:after="60" w:afterAutospacing="0"/>
              <w:ind w:left="720"/>
              <w:jc w:val="center"/>
              <w:rPr>
                <w:b/>
                <w:bCs/>
                <w:sz w:val="28"/>
                <w:szCs w:val="28"/>
              </w:rPr>
            </w:pPr>
            <w:r w:rsidRPr="001E2A7A">
              <w:rPr>
                <w:b/>
                <w:bCs/>
                <w:sz w:val="28"/>
                <w:szCs w:val="28"/>
              </w:rPr>
              <w:t>Таможенные проверки в 2026г.: виды и формы, эффективные практики и рекомендации.</w:t>
            </w:r>
          </w:p>
          <w:p w14:paraId="393D1109" w14:textId="77777777" w:rsidR="00CF2F8D" w:rsidRPr="001E2A7A" w:rsidRDefault="00CF2F8D" w:rsidP="00CF2F8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A7A">
              <w:rPr>
                <w:rFonts w:ascii="Times New Roman" w:hAnsi="Times New Roman"/>
                <w:sz w:val="24"/>
                <w:szCs w:val="24"/>
              </w:rPr>
              <w:t>Таможенные проверки: виды и формы, сроки проведения.</w:t>
            </w:r>
          </w:p>
          <w:p w14:paraId="76C3625A" w14:textId="77777777" w:rsidR="00CF2F8D" w:rsidRPr="001E2A7A" w:rsidRDefault="00CF2F8D" w:rsidP="00CF2F8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A7A">
              <w:rPr>
                <w:rFonts w:ascii="Times New Roman" w:hAnsi="Times New Roman"/>
                <w:sz w:val="24"/>
                <w:szCs w:val="24"/>
              </w:rPr>
              <w:t xml:space="preserve">Рекомендации и примеры идеальных ответов. </w:t>
            </w:r>
          </w:p>
          <w:p w14:paraId="40A11FF7" w14:textId="77777777" w:rsidR="00CF2F8D" w:rsidRPr="001E2A7A" w:rsidRDefault="00CF2F8D" w:rsidP="00CF2F8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A7A">
              <w:rPr>
                <w:rFonts w:ascii="Times New Roman" w:hAnsi="Times New Roman"/>
                <w:sz w:val="24"/>
                <w:szCs w:val="24"/>
              </w:rPr>
              <w:t>Сложные вопросы: прайс-лист, калькуляция себестоимости, подтверждение стоимости доставки и др.</w:t>
            </w:r>
          </w:p>
          <w:p w14:paraId="00541795" w14:textId="77777777" w:rsidR="00CF2F8D" w:rsidRPr="001E2A7A" w:rsidRDefault="00CF2F8D" w:rsidP="00CF2F8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A7A">
              <w:rPr>
                <w:rFonts w:ascii="Times New Roman" w:hAnsi="Times New Roman"/>
                <w:sz w:val="24"/>
                <w:szCs w:val="24"/>
              </w:rPr>
              <w:lastRenderedPageBreak/>
              <w:t>Выпуск под обеспечение: расчет суммы обеспечения по стоимости идентичных/ однородных товаров.</w:t>
            </w:r>
          </w:p>
          <w:p w14:paraId="3519623B" w14:textId="77777777" w:rsidR="00CF2F8D" w:rsidRPr="001E2A7A" w:rsidRDefault="00CF2F8D" w:rsidP="00CF2F8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A7A">
              <w:rPr>
                <w:rFonts w:ascii="Times New Roman" w:hAnsi="Times New Roman"/>
                <w:sz w:val="24"/>
                <w:szCs w:val="24"/>
              </w:rPr>
              <w:t>Запрос информации у иностранного контрагента.</w:t>
            </w:r>
          </w:p>
          <w:p w14:paraId="29DA46A1" w14:textId="548910C3" w:rsidR="00CF2F8D" w:rsidRPr="001E2A7A" w:rsidRDefault="00F77F1C" w:rsidP="00235D93">
            <w:pPr>
              <w:pStyle w:val="ad"/>
              <w:shd w:val="clear" w:color="auto" w:fill="FFFFFF"/>
              <w:spacing w:before="60" w:beforeAutospacing="0" w:after="60" w:afterAutospacing="0"/>
              <w:jc w:val="both"/>
              <w:textAlignment w:val="baseline"/>
              <w:rPr>
                <w:bCs/>
                <w:i/>
              </w:rPr>
            </w:pPr>
            <w:r w:rsidRPr="001E2A7A">
              <w:rPr>
                <w:b/>
                <w:bCs/>
                <w:i/>
              </w:rPr>
              <w:t>Косов А.А.</w:t>
            </w:r>
            <w:r w:rsidRPr="001E2A7A">
              <w:rPr>
                <w:bCs/>
                <w:i/>
              </w:rPr>
              <w:t> </w:t>
            </w:r>
            <w:r w:rsidRPr="001E2A7A">
              <w:rPr>
                <w:bCs/>
              </w:rPr>
              <w:t>–</w:t>
            </w:r>
            <w:r w:rsidRPr="001E2A7A">
              <w:rPr>
                <w:bCs/>
                <w:i/>
              </w:rPr>
              <w:t> партнер, глава практики таможенного права и внешнеторгового регулирования Юридической компании «Пепеляев Групп», член Экспертно-консультативного совета по реализации таможенной политики ФТС России</w:t>
            </w:r>
            <w:r>
              <w:rPr>
                <w:bCs/>
                <w:i/>
              </w:rPr>
              <w:t>.</w:t>
            </w:r>
          </w:p>
        </w:tc>
      </w:tr>
      <w:tr w:rsidR="00B629DF" w:rsidRPr="001E2A7A" w14:paraId="337BACF0" w14:textId="77777777" w:rsidTr="00235D93">
        <w:trPr>
          <w:trHeight w:val="274"/>
        </w:trPr>
        <w:tc>
          <w:tcPr>
            <w:tcW w:w="1560" w:type="dxa"/>
            <w:shd w:val="clear" w:color="auto" w:fill="D9D9D9"/>
          </w:tcPr>
          <w:p w14:paraId="68E5B81B" w14:textId="27CC1B24" w:rsidR="00B629DF" w:rsidRPr="001E2A7A" w:rsidRDefault="00B629DF" w:rsidP="00235D93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A7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CB6BC2">
              <w:rPr>
                <w:rFonts w:ascii="Times New Roman" w:hAnsi="Times New Roman"/>
                <w:sz w:val="24"/>
                <w:szCs w:val="24"/>
              </w:rPr>
              <w:t>4.5</w:t>
            </w:r>
            <w:r w:rsidR="00633C3B" w:rsidRPr="001E2A7A">
              <w:rPr>
                <w:rFonts w:ascii="Times New Roman" w:hAnsi="Times New Roman"/>
                <w:sz w:val="24"/>
                <w:szCs w:val="24"/>
              </w:rPr>
              <w:t>0</w:t>
            </w:r>
            <w:r w:rsidRPr="001E2A7A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 w:rsidR="00F77F1C">
              <w:rPr>
                <w:rFonts w:ascii="Times New Roman" w:hAnsi="Times New Roman"/>
                <w:sz w:val="24"/>
                <w:szCs w:val="24"/>
              </w:rPr>
              <w:t>5.00</w:t>
            </w: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14:paraId="4FD4D852" w14:textId="77777777" w:rsidR="00B629DF" w:rsidRPr="001E2A7A" w:rsidRDefault="00B629DF" w:rsidP="00235D93">
            <w:pPr>
              <w:tabs>
                <w:tab w:val="left" w:pos="181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2A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Ответы на вопросы.</w:t>
            </w:r>
          </w:p>
        </w:tc>
      </w:tr>
      <w:tr w:rsidR="00B629DF" w:rsidRPr="001E2A7A" w14:paraId="34BC6C96" w14:textId="77777777" w:rsidTr="00235D93">
        <w:trPr>
          <w:trHeight w:val="274"/>
        </w:trPr>
        <w:tc>
          <w:tcPr>
            <w:tcW w:w="1560" w:type="dxa"/>
            <w:shd w:val="clear" w:color="auto" w:fill="D9D9D9" w:themeFill="background1" w:themeFillShade="D9"/>
          </w:tcPr>
          <w:p w14:paraId="2AA6434A" w14:textId="66FC50C9" w:rsidR="00B629DF" w:rsidRPr="001E2A7A" w:rsidRDefault="00F77F1C" w:rsidP="00235D93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  <w:r w:rsidR="00B629DF" w:rsidRPr="001E2A7A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633C3B" w:rsidRPr="001E2A7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702807" w14:textId="26806CF8" w:rsidR="00B629DF" w:rsidRPr="001E2A7A" w:rsidRDefault="00F77F1C" w:rsidP="00235D93">
            <w:pPr>
              <w:pStyle w:val="ad"/>
              <w:tabs>
                <w:tab w:val="left" w:pos="1816"/>
              </w:tabs>
              <w:spacing w:before="60" w:beforeAutospacing="0" w:after="60" w:afterAutospacing="0"/>
              <w:jc w:val="center"/>
              <w:rPr>
                <w:bCs/>
              </w:rPr>
            </w:pPr>
            <w:r>
              <w:rPr>
                <w:bCs/>
              </w:rPr>
              <w:t>Перерыв</w:t>
            </w:r>
          </w:p>
        </w:tc>
      </w:tr>
      <w:tr w:rsidR="00CF2F8D" w:rsidRPr="001E2A7A" w14:paraId="59DD2A3C" w14:textId="77777777" w:rsidTr="00235D93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D43EE6" w14:textId="38343268" w:rsidR="00CF2F8D" w:rsidRPr="001E2A7A" w:rsidRDefault="00633C3B" w:rsidP="00B85D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A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7F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E2A7A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="00CF2F8D" w:rsidRPr="001E2A7A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F77F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E2A7A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BD04" w14:textId="727E2AE7" w:rsidR="00CF2F8D" w:rsidRPr="001E2A7A" w:rsidRDefault="00CF2F8D" w:rsidP="00B85D1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1E2A7A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>Определение таможенной стоимости товаров в 2026г.: законодательное регулирование</w:t>
            </w:r>
            <w:r w:rsidR="00B85D13">
              <w:rPr>
                <w:rStyle w:val="af5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85D13" w:rsidRPr="001E2A7A">
              <w:rPr>
                <w:rFonts w:ascii="Times New Roman" w:hAnsi="Times New Roman"/>
                <w:b/>
                <w:bCs/>
                <w:sz w:val="28"/>
                <w:szCs w:val="28"/>
              </w:rPr>
              <w:t>проблемные моменты и распространенные ошибки.</w:t>
            </w:r>
          </w:p>
          <w:p w14:paraId="46C93CE3" w14:textId="77777777" w:rsidR="00CF2F8D" w:rsidRPr="001E2A7A" w:rsidRDefault="00CF2F8D" w:rsidP="00B85D1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A7A">
              <w:rPr>
                <w:rFonts w:ascii="Times New Roman" w:hAnsi="Times New Roman"/>
                <w:sz w:val="24"/>
                <w:szCs w:val="24"/>
              </w:rPr>
              <w:t>Регулирование определения, декларирования и контроля таможенной стоимости товаров.</w:t>
            </w:r>
          </w:p>
          <w:p w14:paraId="3131A2AA" w14:textId="77777777" w:rsidR="00CF2F8D" w:rsidRPr="001E2A7A" w:rsidRDefault="00CF2F8D" w:rsidP="00B85D1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A7A">
              <w:rPr>
                <w:rFonts w:ascii="Times New Roman" w:hAnsi="Times New Roman"/>
                <w:sz w:val="24"/>
                <w:szCs w:val="24"/>
              </w:rPr>
              <w:t>Учет документов международных организаций по определению таможенной стоимости товаров.</w:t>
            </w:r>
          </w:p>
          <w:p w14:paraId="167648E5" w14:textId="77777777" w:rsidR="00B85D13" w:rsidRDefault="00CF2F8D" w:rsidP="00B85D1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A7A">
              <w:rPr>
                <w:rFonts w:ascii="Times New Roman" w:hAnsi="Times New Roman"/>
                <w:sz w:val="24"/>
                <w:szCs w:val="24"/>
              </w:rPr>
              <w:t>Проекты решений Коллегии ЕЭК по вопросам таможенной стоимости товаров, работа над которыми ведется.</w:t>
            </w:r>
          </w:p>
          <w:p w14:paraId="620FEABD" w14:textId="5445D7D7" w:rsidR="00CF2F8D" w:rsidRPr="00B85D13" w:rsidRDefault="00CF2F8D" w:rsidP="00B85D1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D13">
              <w:rPr>
                <w:rFonts w:ascii="Times New Roman" w:hAnsi="Times New Roman"/>
                <w:sz w:val="24"/>
                <w:szCs w:val="24"/>
              </w:rPr>
              <w:t>Условия определения таможенной стоимости товаров по методу 1.</w:t>
            </w:r>
          </w:p>
          <w:p w14:paraId="17AD3EC3" w14:textId="77777777" w:rsidR="00CF2F8D" w:rsidRPr="001E2A7A" w:rsidRDefault="00CF2F8D" w:rsidP="00CF2F8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A7A">
              <w:rPr>
                <w:rFonts w:ascii="Times New Roman" w:hAnsi="Times New Roman"/>
                <w:sz w:val="24"/>
                <w:szCs w:val="24"/>
              </w:rPr>
              <w:t>Цена, фактически уплаченная или подлежащая уплате за ввозимые товары (ЦФУ) (определение ЦФУ; разрешенные вычеты из ЦФУ) и дополнительные начисления к ЦФУ.</w:t>
            </w:r>
          </w:p>
          <w:p w14:paraId="6C4D7A1B" w14:textId="77777777" w:rsidR="00CF2F8D" w:rsidRPr="001E2A7A" w:rsidRDefault="00CF2F8D" w:rsidP="00CF2F8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A7A">
              <w:rPr>
                <w:rFonts w:ascii="Times New Roman" w:hAnsi="Times New Roman"/>
                <w:sz w:val="24"/>
                <w:szCs w:val="24"/>
              </w:rPr>
              <w:t>Расходы на вознаграждение платежного агента.</w:t>
            </w:r>
          </w:p>
          <w:p w14:paraId="735251A5" w14:textId="77777777" w:rsidR="00CF2F8D" w:rsidRPr="001E2A7A" w:rsidRDefault="00CF2F8D" w:rsidP="00CF2F8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A7A">
              <w:rPr>
                <w:rFonts w:ascii="Times New Roman" w:hAnsi="Times New Roman"/>
                <w:sz w:val="24"/>
                <w:szCs w:val="24"/>
              </w:rPr>
              <w:t>Учет валютных курсов при определении таможенной стоимости товаров.</w:t>
            </w:r>
          </w:p>
          <w:p w14:paraId="38132040" w14:textId="77777777" w:rsidR="00CF2F8D" w:rsidRPr="001E2A7A" w:rsidRDefault="00CF2F8D" w:rsidP="00CF2F8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A7A">
              <w:rPr>
                <w:rFonts w:ascii="Times New Roman" w:hAnsi="Times New Roman"/>
                <w:sz w:val="24"/>
                <w:szCs w:val="24"/>
              </w:rPr>
              <w:t>Включение в таможенную стоимость товаров лицензионных платежей.</w:t>
            </w:r>
          </w:p>
          <w:p w14:paraId="50C91416" w14:textId="77777777" w:rsidR="00CF2F8D" w:rsidRPr="001E2A7A" w:rsidRDefault="00CF2F8D" w:rsidP="00CF2F8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A7A">
              <w:rPr>
                <w:rFonts w:ascii="Times New Roman" w:hAnsi="Times New Roman"/>
                <w:sz w:val="24"/>
                <w:szCs w:val="24"/>
              </w:rPr>
              <w:t>Включение в таможенную стоимость товаров внутренних налогов, удерживаемых и уплачиваемых участником ВЭД в рамках исполнения обязанностей налогового агента.</w:t>
            </w:r>
          </w:p>
          <w:p w14:paraId="4D146BDB" w14:textId="77777777" w:rsidR="00CF2F8D" w:rsidRPr="001E2A7A" w:rsidRDefault="00CF2F8D" w:rsidP="00CF2F8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A7A">
              <w:rPr>
                <w:rFonts w:ascii="Times New Roman" w:hAnsi="Times New Roman"/>
                <w:sz w:val="24"/>
                <w:szCs w:val="24"/>
              </w:rPr>
              <w:t>Определение таможенной стоимости проектно-конструкторской документации.</w:t>
            </w:r>
          </w:p>
          <w:p w14:paraId="237A7E90" w14:textId="77777777" w:rsidR="00CF2F8D" w:rsidRPr="001E2A7A" w:rsidRDefault="00CF2F8D" w:rsidP="00CF2F8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A7A">
              <w:rPr>
                <w:rFonts w:ascii="Times New Roman" w:hAnsi="Times New Roman"/>
                <w:sz w:val="24"/>
                <w:szCs w:val="24"/>
              </w:rPr>
              <w:t>Особенности подтверждения таможенной стоимости товаров при экспорте - квалификация отдельных моделей договорных отношений.</w:t>
            </w:r>
          </w:p>
          <w:p w14:paraId="2D561129" w14:textId="77777777" w:rsidR="00CF2F8D" w:rsidRPr="00B83383" w:rsidRDefault="00CF2F8D" w:rsidP="00235D93">
            <w:pPr>
              <w:pStyle w:val="ad"/>
              <w:shd w:val="clear" w:color="auto" w:fill="FFFFFF"/>
              <w:spacing w:before="60" w:beforeAutospacing="0" w:after="60" w:afterAutospacing="0"/>
              <w:jc w:val="both"/>
              <w:textAlignment w:val="baseline"/>
              <w:rPr>
                <w:rFonts w:eastAsiaTheme="minorEastAsia" w:cstheme="minorBidi"/>
                <w:b/>
                <w:bCs/>
                <w:iCs/>
                <w:sz w:val="28"/>
                <w:szCs w:val="28"/>
              </w:rPr>
            </w:pPr>
            <w:r w:rsidRPr="001E2A7A">
              <w:rPr>
                <w:b/>
                <w:bCs/>
                <w:i/>
              </w:rPr>
              <w:t>Артемьев А.А. </w:t>
            </w:r>
            <w:r w:rsidRPr="001E2A7A">
              <w:rPr>
                <w:bCs/>
                <w:i/>
              </w:rPr>
              <w:t>–</w:t>
            </w:r>
            <w:r w:rsidRPr="001E2A7A">
              <w:t> </w:t>
            </w:r>
            <w:r w:rsidRPr="001E2A7A">
              <w:rPr>
                <w:bCs/>
                <w:i/>
              </w:rPr>
              <w:t>представитель Министерства финансов РФ; доцент Финансового университета при Правительстве РФ.</w:t>
            </w:r>
          </w:p>
        </w:tc>
      </w:tr>
      <w:tr w:rsidR="00B629DF" w:rsidRPr="001E2A7A" w14:paraId="2CFD434B" w14:textId="77777777" w:rsidTr="00235D93">
        <w:trPr>
          <w:trHeight w:val="274"/>
        </w:trPr>
        <w:tc>
          <w:tcPr>
            <w:tcW w:w="1560" w:type="dxa"/>
            <w:shd w:val="clear" w:color="auto" w:fill="D9D9D9"/>
          </w:tcPr>
          <w:p w14:paraId="2FE3D7FA" w14:textId="5235FEFC" w:rsidR="00B629DF" w:rsidRPr="001E2A7A" w:rsidRDefault="00B629DF" w:rsidP="00235D93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A7A">
              <w:rPr>
                <w:rFonts w:ascii="Times New Roman" w:hAnsi="Times New Roman"/>
                <w:sz w:val="24"/>
                <w:szCs w:val="24"/>
              </w:rPr>
              <w:t>1</w:t>
            </w:r>
            <w:r w:rsidR="00F77F1C">
              <w:rPr>
                <w:rFonts w:ascii="Times New Roman" w:hAnsi="Times New Roman"/>
                <w:sz w:val="24"/>
                <w:szCs w:val="24"/>
              </w:rPr>
              <w:t>6</w:t>
            </w:r>
            <w:r w:rsidR="00633C3B" w:rsidRPr="001E2A7A">
              <w:rPr>
                <w:rFonts w:ascii="Times New Roman" w:hAnsi="Times New Roman"/>
                <w:sz w:val="24"/>
                <w:szCs w:val="24"/>
              </w:rPr>
              <w:t>.30</w:t>
            </w:r>
            <w:r w:rsidRPr="001E2A7A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 w:rsidR="00F77F1C">
              <w:rPr>
                <w:rFonts w:ascii="Times New Roman" w:hAnsi="Times New Roman"/>
                <w:sz w:val="24"/>
                <w:szCs w:val="24"/>
              </w:rPr>
              <w:t>7</w:t>
            </w:r>
            <w:r w:rsidR="00633C3B" w:rsidRPr="001E2A7A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14:paraId="52E16C1C" w14:textId="77777777" w:rsidR="00B629DF" w:rsidRPr="001E2A7A" w:rsidRDefault="00B629DF" w:rsidP="00235D93">
            <w:pPr>
              <w:tabs>
                <w:tab w:val="left" w:pos="181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2A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Ответы на вопросы.</w:t>
            </w:r>
          </w:p>
        </w:tc>
      </w:tr>
    </w:tbl>
    <w:p w14:paraId="7378ECD0" w14:textId="7E0A6874" w:rsidR="009D0662" w:rsidRPr="004B4F78" w:rsidRDefault="00633C3B" w:rsidP="004B4F78">
      <w:pPr>
        <w:spacing w:before="60" w:after="6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1E2A7A">
        <w:rPr>
          <w:rFonts w:ascii="Times New Roman" w:hAnsi="Times New Roman"/>
          <w:i/>
          <w:sz w:val="20"/>
          <w:szCs w:val="20"/>
        </w:rPr>
        <w:t>* программа может быть изменена и дополнена.</w:t>
      </w:r>
    </w:p>
    <w:sectPr w:rsidR="009D0662" w:rsidRPr="004B4F78" w:rsidSect="004B4F78">
      <w:footerReference w:type="default" r:id="rId11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34F99" w14:textId="77777777" w:rsidR="00B935B5" w:rsidRDefault="00B935B5" w:rsidP="004B4F78">
      <w:pPr>
        <w:spacing w:after="0" w:line="240" w:lineRule="auto"/>
      </w:pPr>
      <w:r>
        <w:separator/>
      </w:r>
    </w:p>
  </w:endnote>
  <w:endnote w:type="continuationSeparator" w:id="0">
    <w:p w14:paraId="5F2B11CD" w14:textId="77777777" w:rsidR="00B935B5" w:rsidRDefault="00B935B5" w:rsidP="004B4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8147368"/>
      <w:docPartObj>
        <w:docPartGallery w:val="Page Numbers (Bottom of Page)"/>
        <w:docPartUnique/>
      </w:docPartObj>
    </w:sdtPr>
    <w:sdtEndPr/>
    <w:sdtContent>
      <w:p w14:paraId="3974F761" w14:textId="482C0AFE" w:rsidR="004B4F78" w:rsidRDefault="004B4F78" w:rsidP="004B4F78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35B53" w14:textId="77777777" w:rsidR="00B935B5" w:rsidRDefault="00B935B5" w:rsidP="004B4F78">
      <w:pPr>
        <w:spacing w:after="0" w:line="240" w:lineRule="auto"/>
      </w:pPr>
      <w:r>
        <w:separator/>
      </w:r>
    </w:p>
  </w:footnote>
  <w:footnote w:type="continuationSeparator" w:id="0">
    <w:p w14:paraId="249BBCCF" w14:textId="77777777" w:rsidR="00B935B5" w:rsidRDefault="00B935B5" w:rsidP="004B4F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7634"/>
    <w:multiLevelType w:val="multilevel"/>
    <w:tmpl w:val="012E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252D7"/>
    <w:multiLevelType w:val="multilevel"/>
    <w:tmpl w:val="7F929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F7CCF"/>
    <w:multiLevelType w:val="hybridMultilevel"/>
    <w:tmpl w:val="B6AA4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F5F1C"/>
    <w:multiLevelType w:val="multilevel"/>
    <w:tmpl w:val="E652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CB141C"/>
    <w:multiLevelType w:val="hybridMultilevel"/>
    <w:tmpl w:val="06B01256"/>
    <w:lvl w:ilvl="0" w:tplc="E2206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52CDF"/>
    <w:multiLevelType w:val="multilevel"/>
    <w:tmpl w:val="2D8CD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BF0964"/>
    <w:multiLevelType w:val="multilevel"/>
    <w:tmpl w:val="D58A8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2B5AD2"/>
    <w:multiLevelType w:val="multilevel"/>
    <w:tmpl w:val="07D26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A93B97"/>
    <w:multiLevelType w:val="multilevel"/>
    <w:tmpl w:val="AB4E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8D0181"/>
    <w:multiLevelType w:val="multilevel"/>
    <w:tmpl w:val="A0B85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6827A4"/>
    <w:multiLevelType w:val="multilevel"/>
    <w:tmpl w:val="F850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360326"/>
    <w:multiLevelType w:val="hybridMultilevel"/>
    <w:tmpl w:val="67E8C598"/>
    <w:lvl w:ilvl="0" w:tplc="D0BAF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94901"/>
    <w:multiLevelType w:val="multilevel"/>
    <w:tmpl w:val="C1A6A2D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64741326"/>
    <w:multiLevelType w:val="multilevel"/>
    <w:tmpl w:val="ACB0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340F8E"/>
    <w:multiLevelType w:val="multilevel"/>
    <w:tmpl w:val="E4ECD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AB0AD0"/>
    <w:multiLevelType w:val="hybridMultilevel"/>
    <w:tmpl w:val="D8FAB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819F1"/>
    <w:multiLevelType w:val="multilevel"/>
    <w:tmpl w:val="E8FA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5380139">
    <w:abstractNumId w:val="11"/>
  </w:num>
  <w:num w:numId="2" w16cid:durableId="441265796">
    <w:abstractNumId w:val="4"/>
  </w:num>
  <w:num w:numId="3" w16cid:durableId="917520280">
    <w:abstractNumId w:val="12"/>
  </w:num>
  <w:num w:numId="4" w16cid:durableId="2015838600">
    <w:abstractNumId w:val="16"/>
  </w:num>
  <w:num w:numId="5" w16cid:durableId="150752252">
    <w:abstractNumId w:val="2"/>
  </w:num>
  <w:num w:numId="6" w16cid:durableId="437142270">
    <w:abstractNumId w:val="3"/>
  </w:num>
  <w:num w:numId="7" w16cid:durableId="1007442282">
    <w:abstractNumId w:val="7"/>
  </w:num>
  <w:num w:numId="8" w16cid:durableId="1825002406">
    <w:abstractNumId w:val="6"/>
  </w:num>
  <w:num w:numId="9" w16cid:durableId="1884946759">
    <w:abstractNumId w:val="10"/>
  </w:num>
  <w:num w:numId="10" w16cid:durableId="524489613">
    <w:abstractNumId w:val="5"/>
  </w:num>
  <w:num w:numId="11" w16cid:durableId="159278051">
    <w:abstractNumId w:val="1"/>
  </w:num>
  <w:num w:numId="12" w16cid:durableId="1712536739">
    <w:abstractNumId w:val="15"/>
  </w:num>
  <w:num w:numId="13" w16cid:durableId="1020087339">
    <w:abstractNumId w:val="9"/>
  </w:num>
  <w:num w:numId="14" w16cid:durableId="34475612">
    <w:abstractNumId w:val="13"/>
  </w:num>
  <w:num w:numId="15" w16cid:durableId="1106535578">
    <w:abstractNumId w:val="0"/>
  </w:num>
  <w:num w:numId="16" w16cid:durableId="2087145705">
    <w:abstractNumId w:val="14"/>
  </w:num>
  <w:num w:numId="17" w16cid:durableId="1228899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ABE"/>
    <w:rsid w:val="00040935"/>
    <w:rsid w:val="000929D2"/>
    <w:rsid w:val="000B09AA"/>
    <w:rsid w:val="000E6FA2"/>
    <w:rsid w:val="00121595"/>
    <w:rsid w:val="001516CB"/>
    <w:rsid w:val="001555AF"/>
    <w:rsid w:val="0017779B"/>
    <w:rsid w:val="00180CCB"/>
    <w:rsid w:val="00187E46"/>
    <w:rsid w:val="001B0A90"/>
    <w:rsid w:val="001C5078"/>
    <w:rsid w:val="001E1964"/>
    <w:rsid w:val="001E2A7A"/>
    <w:rsid w:val="001E2E6D"/>
    <w:rsid w:val="00232EBE"/>
    <w:rsid w:val="002651BE"/>
    <w:rsid w:val="00272BF0"/>
    <w:rsid w:val="00287D8B"/>
    <w:rsid w:val="002B685B"/>
    <w:rsid w:val="002C3C30"/>
    <w:rsid w:val="003241F8"/>
    <w:rsid w:val="003959A0"/>
    <w:rsid w:val="003A691E"/>
    <w:rsid w:val="003D6236"/>
    <w:rsid w:val="003E7803"/>
    <w:rsid w:val="00403168"/>
    <w:rsid w:val="00407E02"/>
    <w:rsid w:val="00415926"/>
    <w:rsid w:val="0041645D"/>
    <w:rsid w:val="00435725"/>
    <w:rsid w:val="00443EC2"/>
    <w:rsid w:val="004552E5"/>
    <w:rsid w:val="00482339"/>
    <w:rsid w:val="004A028B"/>
    <w:rsid w:val="004B4F78"/>
    <w:rsid w:val="004F0D89"/>
    <w:rsid w:val="00505D7D"/>
    <w:rsid w:val="005119DF"/>
    <w:rsid w:val="00517C75"/>
    <w:rsid w:val="00517CA7"/>
    <w:rsid w:val="00590E24"/>
    <w:rsid w:val="005D3B17"/>
    <w:rsid w:val="005F5C9F"/>
    <w:rsid w:val="00633C3B"/>
    <w:rsid w:val="006368CC"/>
    <w:rsid w:val="006819DC"/>
    <w:rsid w:val="006A1C25"/>
    <w:rsid w:val="006E3404"/>
    <w:rsid w:val="006F4AC5"/>
    <w:rsid w:val="0074548A"/>
    <w:rsid w:val="007503C3"/>
    <w:rsid w:val="0076697D"/>
    <w:rsid w:val="007A1271"/>
    <w:rsid w:val="007A4318"/>
    <w:rsid w:val="007C6E73"/>
    <w:rsid w:val="00807C9D"/>
    <w:rsid w:val="00843FB3"/>
    <w:rsid w:val="00857D6C"/>
    <w:rsid w:val="00874D3E"/>
    <w:rsid w:val="00895237"/>
    <w:rsid w:val="008A0937"/>
    <w:rsid w:val="008B474F"/>
    <w:rsid w:val="008B549B"/>
    <w:rsid w:val="008C3A1C"/>
    <w:rsid w:val="008C66F5"/>
    <w:rsid w:val="008D6F4B"/>
    <w:rsid w:val="009432F1"/>
    <w:rsid w:val="009532E1"/>
    <w:rsid w:val="00960EEB"/>
    <w:rsid w:val="009A6E1B"/>
    <w:rsid w:val="009D0662"/>
    <w:rsid w:val="009F24CD"/>
    <w:rsid w:val="00A37B97"/>
    <w:rsid w:val="00A56B14"/>
    <w:rsid w:val="00AA1132"/>
    <w:rsid w:val="00AE45D8"/>
    <w:rsid w:val="00AF2491"/>
    <w:rsid w:val="00AF417C"/>
    <w:rsid w:val="00B234C1"/>
    <w:rsid w:val="00B52497"/>
    <w:rsid w:val="00B629DF"/>
    <w:rsid w:val="00B64FC7"/>
    <w:rsid w:val="00B73D2E"/>
    <w:rsid w:val="00B83383"/>
    <w:rsid w:val="00B85D13"/>
    <w:rsid w:val="00B935B5"/>
    <w:rsid w:val="00BF1091"/>
    <w:rsid w:val="00C168BB"/>
    <w:rsid w:val="00C73978"/>
    <w:rsid w:val="00CA3C2D"/>
    <w:rsid w:val="00CB6BC2"/>
    <w:rsid w:val="00CE0B13"/>
    <w:rsid w:val="00CF2F8D"/>
    <w:rsid w:val="00D11713"/>
    <w:rsid w:val="00D2139B"/>
    <w:rsid w:val="00D3032C"/>
    <w:rsid w:val="00D63C5D"/>
    <w:rsid w:val="00D84219"/>
    <w:rsid w:val="00DB567D"/>
    <w:rsid w:val="00DB5D76"/>
    <w:rsid w:val="00DC6B15"/>
    <w:rsid w:val="00E2307C"/>
    <w:rsid w:val="00E41969"/>
    <w:rsid w:val="00E4431F"/>
    <w:rsid w:val="00E66F99"/>
    <w:rsid w:val="00E94CAF"/>
    <w:rsid w:val="00E97333"/>
    <w:rsid w:val="00EB464C"/>
    <w:rsid w:val="00EF3ABE"/>
    <w:rsid w:val="00F11E5E"/>
    <w:rsid w:val="00F12376"/>
    <w:rsid w:val="00F41612"/>
    <w:rsid w:val="00F4562C"/>
    <w:rsid w:val="00F76F87"/>
    <w:rsid w:val="00F77F1C"/>
    <w:rsid w:val="00F82F7B"/>
    <w:rsid w:val="00F93C9B"/>
    <w:rsid w:val="00F956D1"/>
    <w:rsid w:val="00FB2360"/>
    <w:rsid w:val="00FB2C6E"/>
    <w:rsid w:val="00FB6C95"/>
    <w:rsid w:val="00FF03EF"/>
    <w:rsid w:val="00FF238F"/>
    <w:rsid w:val="00FF5DC7"/>
    <w:rsid w:val="00FF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A266A"/>
  <w15:chartTrackingRefBased/>
  <w15:docId w15:val="{6E05162B-0070-4833-9B7A-74B48B5B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3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F3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F3A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A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A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A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A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A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A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3A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F3A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EF3A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3A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3AB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3A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3A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3A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3A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3A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3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A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3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3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3ABE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EF3ABE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EF3ABE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EF3A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EF3ABE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EF3ABE"/>
    <w:rPr>
      <w:b/>
      <w:bCs/>
      <w:smallCaps/>
      <w:color w:val="2F5496" w:themeColor="accent1" w:themeShade="BF"/>
      <w:spacing w:val="5"/>
    </w:rPr>
  </w:style>
  <w:style w:type="paragraph" w:styleId="ad">
    <w:name w:val="Normal (Web)"/>
    <w:basedOn w:val="a"/>
    <w:link w:val="ae"/>
    <w:uiPriority w:val="99"/>
    <w:unhideWhenUsed/>
    <w:rsid w:val="00EF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e">
    <w:name w:val="Обычный (Интернет) Знак"/>
    <w:basedOn w:val="a0"/>
    <w:link w:val="ad"/>
    <w:uiPriority w:val="99"/>
    <w:rsid w:val="00EF3AB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">
    <w:name w:val="Hyperlink"/>
    <w:basedOn w:val="a0"/>
    <w:uiPriority w:val="99"/>
    <w:unhideWhenUsed/>
    <w:rsid w:val="00121595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21595"/>
    <w:rPr>
      <w:color w:val="605E5C"/>
      <w:shd w:val="clear" w:color="auto" w:fill="E1DFDD"/>
    </w:rPr>
  </w:style>
  <w:style w:type="paragraph" w:styleId="af1">
    <w:name w:val="footer"/>
    <w:basedOn w:val="a"/>
    <w:link w:val="af2"/>
    <w:uiPriority w:val="99"/>
    <w:rsid w:val="00FB23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2">
    <w:name w:val="Нижний колонтитул Знак"/>
    <w:basedOn w:val="a0"/>
    <w:link w:val="af1"/>
    <w:uiPriority w:val="99"/>
    <w:rsid w:val="00FB236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3">
    <w:name w:val="header"/>
    <w:basedOn w:val="a"/>
    <w:link w:val="af4"/>
    <w:rsid w:val="00FB23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4">
    <w:name w:val="Верхний колонтитул Знак"/>
    <w:basedOn w:val="a0"/>
    <w:link w:val="af3"/>
    <w:rsid w:val="00FB236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8">
    <w:name w:val="Абзац списка Знак"/>
    <w:basedOn w:val="a0"/>
    <w:link w:val="a7"/>
    <w:uiPriority w:val="34"/>
    <w:rsid w:val="00FB2360"/>
  </w:style>
  <w:style w:type="paragraph" w:customStyle="1" w:styleId="pf0">
    <w:name w:val="pf0"/>
    <w:basedOn w:val="a"/>
    <w:rsid w:val="00681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5">
    <w:name w:val="Strong"/>
    <w:basedOn w:val="a0"/>
    <w:uiPriority w:val="22"/>
    <w:qFormat/>
    <w:rsid w:val="005119DF"/>
    <w:rPr>
      <w:b/>
      <w:bCs/>
    </w:rPr>
  </w:style>
  <w:style w:type="table" w:styleId="af6">
    <w:name w:val="Table Grid"/>
    <w:basedOn w:val="a1"/>
    <w:uiPriority w:val="59"/>
    <w:rsid w:val="006F4AC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613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6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3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66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7890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5000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4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4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9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2442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926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0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61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6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alta.ru/laws_news/10112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sergrou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2552</TotalTime>
  <Pages>3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Фролова</dc:creator>
  <cp:keywords/>
  <dc:description/>
  <cp:lastModifiedBy>Анастасия Фролова</cp:lastModifiedBy>
  <cp:revision>17</cp:revision>
  <dcterms:created xsi:type="dcterms:W3CDTF">2026-04-13T22:43:00Z</dcterms:created>
  <dcterms:modified xsi:type="dcterms:W3CDTF">2026-06-12T22:37:00Z</dcterms:modified>
</cp:coreProperties>
</file>